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238" w:rsidRPr="00FE1235" w:rsidRDefault="00D51238" w:rsidP="00D51238">
      <w:pPr>
        <w:spacing w:after="0" w:line="240" w:lineRule="auto"/>
        <w:rPr>
          <w:b/>
          <w:bCs/>
          <w:u w:val="single"/>
          <w:lang w:val="fr-BE"/>
        </w:rPr>
      </w:pPr>
      <w:proofErr w:type="spellStart"/>
      <w:r w:rsidRPr="00FE1235">
        <w:rPr>
          <w:b/>
          <w:bCs/>
          <w:u w:val="single"/>
          <w:lang w:val="fr-BE"/>
        </w:rPr>
        <w:t>Babli</w:t>
      </w:r>
      <w:proofErr w:type="spellEnd"/>
      <w:r w:rsidRPr="00FE1235">
        <w:rPr>
          <w:b/>
          <w:bCs/>
          <w:u w:val="single"/>
          <w:lang w:val="fr-BE"/>
        </w:rPr>
        <w:t xml:space="preserve"> </w:t>
      </w:r>
      <w:proofErr w:type="spellStart"/>
      <w:r w:rsidRPr="00FE1235">
        <w:rPr>
          <w:b/>
          <w:bCs/>
          <w:u w:val="single"/>
          <w:lang w:val="fr-BE"/>
        </w:rPr>
        <w:t>Chabbat</w:t>
      </w:r>
      <w:proofErr w:type="spellEnd"/>
      <w:r w:rsidRPr="00FE1235">
        <w:rPr>
          <w:b/>
          <w:bCs/>
          <w:u w:val="single"/>
          <w:lang w:val="fr-BE"/>
        </w:rPr>
        <w:t xml:space="preserve"> 21b</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ת"ר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מצות</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חנוכה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נר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איש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וביתו</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והמהדרין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נר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לכל</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אחד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ואחד</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והמהדרין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המהדרין</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ב"ש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אומרים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יום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ראשון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מדליק</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שמנה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מכאן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ואילך</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פוחת</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והולך</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וב"ה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אומרים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יום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ראשון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מדליק</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אחת</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מכאן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ואילך</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מוסיף</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והולך</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אמר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עולא</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פליגי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תרי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אמוראי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במערבא</w:t>
      </w:r>
      <w:proofErr w:type="spellEnd"/>
      <w:r w:rsidRPr="00BE4872">
        <w:rPr>
          <w:rFonts w:asciiTheme="majorBidi" w:hAnsiTheme="majorBidi" w:cstheme="majorBidi"/>
          <w:color w:val="000000"/>
          <w:sz w:val="36"/>
          <w:szCs w:val="36"/>
          <w:shd w:val="clear" w:color="auto" w:fill="FFFFFF"/>
          <w:rtl/>
        </w:rPr>
        <w:t xml:space="preserve"> ר' </w:t>
      </w:r>
      <w:proofErr w:type="spellStart"/>
      <w:r w:rsidRPr="00BE4872">
        <w:rPr>
          <w:rFonts w:asciiTheme="majorBidi" w:hAnsiTheme="majorBidi" w:cstheme="majorBidi"/>
          <w:color w:val="000000"/>
          <w:sz w:val="36"/>
          <w:szCs w:val="36"/>
          <w:shd w:val="clear" w:color="auto" w:fill="FFFFFF"/>
          <w:rtl/>
        </w:rPr>
        <w:t>יוסי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אבין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יוסי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זבידא</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חד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אמר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טעמא</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דב"ש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כנגד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ימים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הנכנסין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וטעמא</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דב"ה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כנגד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ימים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היוצאין</w:t>
      </w:r>
      <w:proofErr w:type="spellEnd"/>
      <w:r w:rsidRPr="00BE4872">
        <w:rPr>
          <w:rFonts w:asciiTheme="majorBidi" w:hAnsiTheme="majorBidi" w:cstheme="majorBidi"/>
          <w:color w:val="000000"/>
          <w:sz w:val="36"/>
          <w:szCs w:val="36"/>
          <w:shd w:val="clear" w:color="auto" w:fill="FFFFFF"/>
          <w:rtl/>
        </w:rPr>
        <w:t xml:space="preserve"> </w:t>
      </w:r>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וחד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אמר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טעמא</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דב"ש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כנגד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פרי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החג</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וטעמא</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דבית</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הלל</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דמעלין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בקדש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ואין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מורידין</w:t>
      </w:r>
      <w:proofErr w:type="spellEnd"/>
      <w:r w:rsidRPr="00BE4872">
        <w:rPr>
          <w:rFonts w:asciiTheme="majorBidi" w:hAnsiTheme="majorBidi" w:cstheme="majorBidi"/>
          <w:color w:val="000000"/>
          <w:sz w:val="36"/>
          <w:szCs w:val="36"/>
          <w:shd w:val="clear" w:color="auto" w:fill="FFFFFF"/>
          <w:rtl/>
        </w:rPr>
        <w:t xml:space="preserve"> </w:t>
      </w:r>
    </w:p>
    <w:p w:rsidR="00D51238" w:rsidRDefault="00D51238" w:rsidP="00D51238">
      <w:pPr>
        <w:bidi/>
        <w:spacing w:after="0" w:line="240" w:lineRule="auto"/>
        <w:jc w:val="both"/>
        <w:rPr>
          <w:rFonts w:asciiTheme="majorBidi" w:hAnsiTheme="majorBidi" w:cstheme="majorBidi"/>
          <w:color w:val="000000"/>
          <w:sz w:val="36"/>
          <w:szCs w:val="36"/>
          <w:shd w:val="clear" w:color="auto" w:fill="FFFFFF"/>
        </w:rPr>
      </w:pPr>
      <w:proofErr w:type="spellStart"/>
      <w:r w:rsidRPr="00BE4872">
        <w:rPr>
          <w:rFonts w:asciiTheme="majorBidi" w:hAnsiTheme="majorBidi" w:cstheme="majorBidi"/>
          <w:color w:val="000000"/>
          <w:sz w:val="36"/>
          <w:szCs w:val="36"/>
          <w:shd w:val="clear" w:color="auto" w:fill="FFFFFF"/>
          <w:rtl/>
        </w:rPr>
        <w:t>אמר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רבה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חנה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א"ר</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יוחנן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שני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זקנים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היו</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בצידן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אחד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עשה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כב"ש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ואחד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עשה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כדברי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זה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נותן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טעם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לדבריו</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כנגד</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פרי</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החג</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וזה</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נותן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טעם</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לדבריו</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דמעלין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בקדש</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ואין</w:t>
      </w:r>
      <w:proofErr w:type="spellEnd"/>
      <w:r w:rsidRPr="00BE4872">
        <w:rPr>
          <w:rFonts w:asciiTheme="majorBidi" w:hAnsiTheme="majorBidi" w:cstheme="majorBidi"/>
          <w:color w:val="000000"/>
          <w:sz w:val="36"/>
          <w:szCs w:val="36"/>
          <w:shd w:val="clear" w:color="auto" w:fill="FFFFFF"/>
          <w:rtl/>
        </w:rPr>
        <w:t xml:space="preserve"> </w:t>
      </w:r>
      <w:proofErr w:type="spellStart"/>
      <w:r w:rsidRPr="00BE4872">
        <w:rPr>
          <w:rFonts w:asciiTheme="majorBidi" w:hAnsiTheme="majorBidi" w:cstheme="majorBidi"/>
          <w:color w:val="000000"/>
          <w:sz w:val="36"/>
          <w:szCs w:val="36"/>
          <w:shd w:val="clear" w:color="auto" w:fill="FFFFFF"/>
          <w:rtl/>
        </w:rPr>
        <w:t>מורידין</w:t>
      </w:r>
      <w:proofErr w:type="spellEnd"/>
    </w:p>
    <w:p w:rsidR="00D51238" w:rsidRPr="00BE4872" w:rsidRDefault="00D51238" w:rsidP="00D51238">
      <w:pPr>
        <w:bidi/>
        <w:spacing w:after="0" w:line="240" w:lineRule="auto"/>
        <w:jc w:val="both"/>
        <w:rPr>
          <w:rFonts w:asciiTheme="majorBidi" w:hAnsiTheme="majorBidi" w:cstheme="majorBidi"/>
          <w:color w:val="000000"/>
          <w:sz w:val="36"/>
          <w:szCs w:val="36"/>
          <w:shd w:val="clear" w:color="auto" w:fill="FFFFFF"/>
        </w:rPr>
      </w:pPr>
    </w:p>
    <w:p w:rsidR="00D51238" w:rsidRPr="004A306F" w:rsidRDefault="00D51238" w:rsidP="00D51238">
      <w:pPr>
        <w:spacing w:after="0" w:line="240" w:lineRule="auto"/>
        <w:rPr>
          <w:b/>
          <w:bCs/>
          <w:u w:val="single"/>
          <w:lang w:val="en-US"/>
        </w:rPr>
      </w:pPr>
      <w:proofErr w:type="spellStart"/>
      <w:r w:rsidRPr="004A306F">
        <w:rPr>
          <w:b/>
          <w:bCs/>
          <w:u w:val="single"/>
          <w:lang w:val="en-US"/>
        </w:rPr>
        <w:t>Babli</w:t>
      </w:r>
      <w:proofErr w:type="spellEnd"/>
      <w:r w:rsidRPr="004A306F">
        <w:rPr>
          <w:b/>
          <w:bCs/>
          <w:u w:val="single"/>
          <w:lang w:val="en-US"/>
        </w:rPr>
        <w:t xml:space="preserve"> </w:t>
      </w:r>
      <w:proofErr w:type="spellStart"/>
      <w:r w:rsidRPr="004A306F">
        <w:rPr>
          <w:b/>
          <w:bCs/>
          <w:u w:val="single"/>
          <w:lang w:val="en-US"/>
        </w:rPr>
        <w:t>Erouvin</w:t>
      </w:r>
      <w:proofErr w:type="spellEnd"/>
      <w:r w:rsidRPr="004A306F">
        <w:rPr>
          <w:b/>
          <w:bCs/>
          <w:u w:val="single"/>
          <w:lang w:val="en-US"/>
        </w:rPr>
        <w:t xml:space="preserve"> 13b</w:t>
      </w:r>
    </w:p>
    <w:p w:rsidR="00D51238" w:rsidRDefault="00D51238" w:rsidP="00D51238">
      <w:pPr>
        <w:bidi/>
        <w:spacing w:after="0" w:line="240" w:lineRule="auto"/>
        <w:jc w:val="both"/>
        <w:rPr>
          <w:rFonts w:asciiTheme="majorBidi" w:hAnsiTheme="majorBidi" w:cstheme="majorBidi"/>
          <w:sz w:val="36"/>
          <w:szCs w:val="36"/>
        </w:rPr>
      </w:pPr>
      <w:proofErr w:type="spellStart"/>
      <w:r w:rsidRPr="00BE4872">
        <w:rPr>
          <w:rFonts w:asciiTheme="majorBidi" w:hAnsiTheme="majorBidi" w:cstheme="majorBidi"/>
          <w:sz w:val="36"/>
          <w:szCs w:val="36"/>
          <w:rtl/>
        </w:rPr>
        <w:t>אמר</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רבי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אבא</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אמר</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שמואל</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שלש</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שנים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נחלקו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בית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שמאי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ובית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הלל</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הללו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אומרים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הלכה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כמותנו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והללו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אומרים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הלכה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כמותנו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יצאה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בת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קול</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ואמרה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אלו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ואלו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דברי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אלהים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חיים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הן</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והלכה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כבית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הלל</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וכי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מאחר</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שאלו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ואלו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דברי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אלהים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חיים</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מפני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מה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זכו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בית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הלל</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לקבוע</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הלכה</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כמותן</w:t>
      </w:r>
      <w:proofErr w:type="spellEnd"/>
      <w:r w:rsidRPr="00BE4872">
        <w:rPr>
          <w:rFonts w:asciiTheme="majorBidi" w:hAnsiTheme="majorBidi" w:cstheme="majorBidi"/>
          <w:sz w:val="36"/>
          <w:szCs w:val="36"/>
          <w:rtl/>
        </w:rPr>
        <w:t xml:space="preserve"> - </w:t>
      </w:r>
      <w:proofErr w:type="spellStart"/>
      <w:r w:rsidRPr="00BE4872">
        <w:rPr>
          <w:rFonts w:asciiTheme="majorBidi" w:hAnsiTheme="majorBidi" w:cstheme="majorBidi"/>
          <w:sz w:val="36"/>
          <w:szCs w:val="36"/>
          <w:rtl/>
        </w:rPr>
        <w:t>מפני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שנוחין</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ועלובין</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היו</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ושונין</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דבריהן</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ודברי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בית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שמאי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ולא</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עוד</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אלא</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שמקדימין</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דברי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בית</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שמאי</w:t>
      </w:r>
      <w:proofErr w:type="spellEnd"/>
      <w:r w:rsidRPr="00BE4872">
        <w:rPr>
          <w:rFonts w:asciiTheme="majorBidi" w:hAnsiTheme="majorBidi" w:cstheme="majorBidi"/>
          <w:sz w:val="36"/>
          <w:szCs w:val="36"/>
          <w:rtl/>
        </w:rPr>
        <w:t xml:space="preserve"> </w:t>
      </w:r>
      <w:proofErr w:type="spellStart"/>
      <w:r w:rsidRPr="00BE4872">
        <w:rPr>
          <w:rFonts w:asciiTheme="majorBidi" w:hAnsiTheme="majorBidi" w:cstheme="majorBidi"/>
          <w:sz w:val="36"/>
          <w:szCs w:val="36"/>
          <w:rtl/>
        </w:rPr>
        <w:t>לדבריהן</w:t>
      </w:r>
      <w:proofErr w:type="spellEnd"/>
      <w:r w:rsidRPr="00BE4872">
        <w:rPr>
          <w:rFonts w:asciiTheme="majorBidi" w:hAnsiTheme="majorBidi" w:cstheme="majorBidi"/>
          <w:sz w:val="36"/>
          <w:szCs w:val="36"/>
        </w:rPr>
        <w:t>.</w:t>
      </w:r>
    </w:p>
    <w:p w:rsidR="00D51238" w:rsidRPr="00BE4872" w:rsidRDefault="00D51238" w:rsidP="00D51238">
      <w:pPr>
        <w:bidi/>
        <w:spacing w:after="0" w:line="240" w:lineRule="auto"/>
        <w:jc w:val="both"/>
        <w:rPr>
          <w:rFonts w:asciiTheme="majorBidi" w:hAnsiTheme="majorBidi" w:cstheme="majorBidi"/>
          <w:sz w:val="36"/>
          <w:szCs w:val="36"/>
        </w:rPr>
      </w:pPr>
    </w:p>
    <w:p w:rsidR="00D51238" w:rsidRPr="00BE4872" w:rsidRDefault="00D51238" w:rsidP="00D51238">
      <w:pPr>
        <w:spacing w:after="0" w:line="240" w:lineRule="auto"/>
        <w:jc w:val="both"/>
        <w:rPr>
          <w:rFonts w:asciiTheme="majorBidi" w:hAnsiTheme="majorBidi" w:cstheme="majorBidi"/>
          <w:sz w:val="36"/>
          <w:szCs w:val="36"/>
        </w:rPr>
      </w:pPr>
      <w:proofErr w:type="spellStart"/>
      <w:r w:rsidRPr="008C20B0">
        <w:rPr>
          <w:b/>
          <w:bCs/>
          <w:u w:val="single"/>
          <w:lang w:val="fr-BE"/>
        </w:rPr>
        <w:t>Babli</w:t>
      </w:r>
      <w:proofErr w:type="spellEnd"/>
      <w:r w:rsidRPr="008C20B0">
        <w:rPr>
          <w:b/>
          <w:bCs/>
          <w:u w:val="single"/>
          <w:lang w:val="fr-BE"/>
        </w:rPr>
        <w:t xml:space="preserve"> </w:t>
      </w:r>
      <w:proofErr w:type="spellStart"/>
      <w:r w:rsidRPr="008C20B0">
        <w:rPr>
          <w:b/>
          <w:bCs/>
          <w:u w:val="single"/>
          <w:lang w:val="fr-BE"/>
        </w:rPr>
        <w:t>Souka</w:t>
      </w:r>
      <w:proofErr w:type="spellEnd"/>
      <w:r w:rsidRPr="008C20B0">
        <w:rPr>
          <w:b/>
          <w:bCs/>
          <w:u w:val="single"/>
          <w:lang w:val="fr-BE"/>
        </w:rPr>
        <w:t xml:space="preserve"> 23a</w:t>
      </w:r>
    </w:p>
    <w:p w:rsidR="00D51238" w:rsidRPr="00BE4872" w:rsidRDefault="00D51238" w:rsidP="00D51238">
      <w:pPr>
        <w:pStyle w:val="NormalWeb"/>
        <w:shd w:val="clear" w:color="auto" w:fill="FFFFFF"/>
        <w:bidi/>
        <w:spacing w:after="0" w:afterAutospacing="0"/>
        <w:jc w:val="both"/>
        <w:rPr>
          <w:rFonts w:asciiTheme="majorBidi" w:hAnsiTheme="majorBidi" w:cstheme="majorBidi"/>
          <w:b/>
          <w:bCs/>
          <w:color w:val="000000"/>
          <w:sz w:val="36"/>
          <w:szCs w:val="36"/>
        </w:rPr>
      </w:pPr>
      <w:r w:rsidRPr="00BE4872">
        <w:rPr>
          <w:rFonts w:asciiTheme="majorBidi" w:hAnsiTheme="majorBidi" w:cstheme="majorBidi"/>
          <w:b/>
          <w:bCs/>
          <w:color w:val="000000"/>
          <w:sz w:val="36"/>
          <w:szCs w:val="36"/>
          <w:shd w:val="clear" w:color="auto" w:fill="FFFFFF"/>
          <w:rtl/>
        </w:rPr>
        <w:t>דף כג,א משנה</w:t>
      </w:r>
      <w:r w:rsidRPr="00BE4872">
        <w:rPr>
          <w:rFonts w:asciiTheme="majorBidi" w:hAnsiTheme="majorBidi" w:cstheme="majorBidi"/>
          <w:color w:val="000000"/>
          <w:sz w:val="36"/>
          <w:szCs w:val="36"/>
          <w:shd w:val="clear" w:color="auto" w:fill="FFFFFF"/>
        </w:rPr>
        <w:t xml:space="preserve">  </w:t>
      </w:r>
      <w:r w:rsidRPr="00BE4872">
        <w:rPr>
          <w:rFonts w:asciiTheme="majorBidi" w:hAnsiTheme="majorBidi" w:cstheme="majorBidi"/>
          <w:color w:val="000000"/>
          <w:sz w:val="36"/>
          <w:szCs w:val="36"/>
          <w:shd w:val="clear" w:color="auto" w:fill="FFFFFF"/>
          <w:rtl/>
        </w:rPr>
        <w:t>זה הכלל כל שינטל האילן ויכולה לעמוד בפני עצמה כשרה ועולין לה ביום טוב</w:t>
      </w:r>
      <w:r w:rsidRPr="00BE4872">
        <w:rPr>
          <w:rFonts w:asciiTheme="majorBidi" w:hAnsiTheme="majorBidi" w:cstheme="majorBidi"/>
          <w:color w:val="000000"/>
          <w:sz w:val="36"/>
          <w:szCs w:val="36"/>
          <w:shd w:val="clear" w:color="auto" w:fill="FFFFFF"/>
        </w:rPr>
        <w:t>:</w:t>
      </w:r>
    </w:p>
    <w:p w:rsidR="00D51238" w:rsidRPr="00BE4872" w:rsidRDefault="00D51238" w:rsidP="00D51238">
      <w:pPr>
        <w:pStyle w:val="NormalWeb"/>
        <w:shd w:val="clear" w:color="auto" w:fill="FFFFFF"/>
        <w:bidi/>
        <w:spacing w:after="0" w:afterAutospacing="0"/>
        <w:jc w:val="both"/>
        <w:rPr>
          <w:rFonts w:asciiTheme="majorBidi" w:hAnsiTheme="majorBidi" w:cstheme="majorBidi"/>
          <w:sz w:val="36"/>
          <w:szCs w:val="36"/>
        </w:rPr>
      </w:pPr>
      <w:r w:rsidRPr="00BE4872">
        <w:rPr>
          <w:rFonts w:asciiTheme="majorBidi" w:hAnsiTheme="majorBidi" w:cstheme="majorBidi"/>
          <w:b/>
          <w:bCs/>
          <w:color w:val="000000"/>
          <w:sz w:val="36"/>
          <w:szCs w:val="36"/>
          <w:rtl/>
        </w:rPr>
        <w:t>דף כג,א גמרא</w:t>
      </w:r>
      <w:r w:rsidRPr="00BE4872">
        <w:rPr>
          <w:rFonts w:asciiTheme="majorBidi" w:hAnsiTheme="majorBidi" w:cstheme="majorBidi"/>
          <w:color w:val="000000"/>
          <w:sz w:val="36"/>
          <w:szCs w:val="36"/>
        </w:rPr>
        <w:t xml:space="preserve">  </w:t>
      </w:r>
      <w:r w:rsidRPr="00BE4872">
        <w:rPr>
          <w:rFonts w:asciiTheme="majorBidi" w:hAnsiTheme="majorBidi" w:cstheme="majorBidi"/>
          <w:color w:val="000000"/>
          <w:sz w:val="36"/>
          <w:szCs w:val="36"/>
          <w:rtl/>
        </w:rPr>
        <w:t xml:space="preserve">מני מתניתין רבי עקיבא היא דתניא העושה סוכתו בראש הספינה רבן גמליאל פוסל ור"ע מכשיר מעשה ברבן גמליאל ור"ע שהיו באין בספינה עמד ר"ע ועשה סוכה בראש הספינה למחר נשבה רוח ועקרתה אמר לו רבן גמליאל עקיבא היכן סוכתך אמר אביי דכולי עלמא היכא דאינה יכולה לעמוד ברוח מצויה דיבשה לא כלום היא יכולה לעמוד בשאינה מצויה דיבשה כ"ע לא פליגי דכשרה כי פליגי בדיכולה לעמוד ברוח מצויה דיבשה ואינה יכולה לעמוד </w:t>
      </w:r>
      <w:r w:rsidRPr="00BE4872">
        <w:rPr>
          <w:rFonts w:asciiTheme="majorBidi" w:hAnsiTheme="majorBidi" w:cstheme="majorBidi"/>
          <w:color w:val="000000"/>
          <w:sz w:val="36"/>
          <w:szCs w:val="36"/>
        </w:rPr>
        <w:t>&lt;</w:t>
      </w:r>
      <w:r w:rsidRPr="00BE4872">
        <w:rPr>
          <w:rFonts w:asciiTheme="majorBidi" w:hAnsiTheme="majorBidi" w:cstheme="majorBidi"/>
          <w:color w:val="000000"/>
          <w:sz w:val="36"/>
          <w:szCs w:val="36"/>
          <w:rtl/>
        </w:rPr>
        <w:t>ברוח שאינה מצויה דיבשה</w:t>
      </w:r>
      <w:r w:rsidRPr="00BE4872">
        <w:rPr>
          <w:rFonts w:asciiTheme="majorBidi" w:hAnsiTheme="majorBidi" w:cstheme="majorBidi"/>
          <w:color w:val="000000"/>
          <w:sz w:val="36"/>
          <w:szCs w:val="36"/>
        </w:rPr>
        <w:t>&gt; [</w:t>
      </w:r>
      <w:r w:rsidRPr="00BE4872">
        <w:rPr>
          <w:rFonts w:asciiTheme="majorBidi" w:hAnsiTheme="majorBidi" w:cstheme="majorBidi"/>
          <w:color w:val="000000"/>
          <w:sz w:val="36"/>
          <w:szCs w:val="36"/>
          <w:rtl/>
        </w:rPr>
        <w:t xml:space="preserve">ברוח מצויה דים] רבן גמליאל סבר סוכה דירת קבע בעינן וכיון דאינה יכולה לעמוד ברוח מצויה דים לא כלום היא ר"ע סבר סוכה דירת עראי בעינן וכיון דיכולה לעמוד ברוח מצויה דיבשה כשרה:  </w:t>
      </w:r>
    </w:p>
    <w:p w:rsidR="00D51238" w:rsidRPr="00F75ECE" w:rsidRDefault="00D51238" w:rsidP="00D51238">
      <w:pPr>
        <w:spacing w:after="0" w:line="240" w:lineRule="auto"/>
        <w:jc w:val="both"/>
        <w:rPr>
          <w:lang w:val="fr-BE"/>
        </w:rPr>
      </w:pPr>
    </w:p>
    <w:p w:rsidR="00015355" w:rsidRPr="00D51238" w:rsidRDefault="00D51238">
      <w:pPr>
        <w:rPr>
          <w:lang w:val="fr-BE"/>
        </w:rPr>
      </w:pPr>
      <w:bookmarkStart w:id="0" w:name="_GoBack"/>
      <w:bookmarkEnd w:id="0"/>
    </w:p>
    <w:sectPr w:rsidR="00015355" w:rsidRPr="00D51238" w:rsidSect="00FE123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238"/>
    <w:rsid w:val="000C65B4"/>
    <w:rsid w:val="002C6DD6"/>
    <w:rsid w:val="00A02634"/>
    <w:rsid w:val="00D51238"/>
    <w:rsid w:val="00DA35F2"/>
    <w:rsid w:val="00E61FD0"/>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23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D51238"/>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23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D51238"/>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252</Words>
  <Characters>1388</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cp:revision>
  <dcterms:created xsi:type="dcterms:W3CDTF">2014-06-03T07:33:00Z</dcterms:created>
  <dcterms:modified xsi:type="dcterms:W3CDTF">2014-06-03T07:34:00Z</dcterms:modified>
</cp:coreProperties>
</file>