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4EF1" w:rsidRDefault="004F4EF1" w:rsidP="004F4EF1">
      <w:pPr>
        <w:bidi/>
        <w:jc w:val="center"/>
        <w:rPr>
          <w:rFonts w:cs="Arial"/>
          <w:sz w:val="40"/>
          <w:szCs w:val="40"/>
        </w:rPr>
      </w:pPr>
      <w:bookmarkStart w:id="0" w:name="_GoBack"/>
      <w:bookmarkEnd w:id="0"/>
      <w:proofErr w:type="spellStart"/>
      <w:r w:rsidRPr="004F4EF1">
        <w:rPr>
          <w:rFonts w:cs="Arial"/>
          <w:sz w:val="40"/>
          <w:szCs w:val="40"/>
        </w:rPr>
        <w:t>Tefila</w:t>
      </w:r>
      <w:proofErr w:type="spellEnd"/>
      <w:r w:rsidRPr="004F4EF1">
        <w:rPr>
          <w:rFonts w:cs="Arial"/>
          <w:sz w:val="40"/>
          <w:szCs w:val="40"/>
        </w:rPr>
        <w:t xml:space="preserve"> – </w:t>
      </w:r>
      <w:proofErr w:type="spellStart"/>
      <w:r w:rsidRPr="004F4EF1">
        <w:rPr>
          <w:rFonts w:cs="Arial"/>
          <w:sz w:val="40"/>
          <w:szCs w:val="40"/>
        </w:rPr>
        <w:t>Chemoné</w:t>
      </w:r>
      <w:proofErr w:type="spellEnd"/>
      <w:r w:rsidRPr="004F4EF1">
        <w:rPr>
          <w:rFonts w:cs="Arial"/>
          <w:sz w:val="40"/>
          <w:szCs w:val="40"/>
        </w:rPr>
        <w:t xml:space="preserve"> </w:t>
      </w:r>
      <w:proofErr w:type="spellStart"/>
      <w:r w:rsidRPr="004F4EF1">
        <w:rPr>
          <w:rFonts w:cs="Arial"/>
          <w:sz w:val="40"/>
          <w:szCs w:val="40"/>
        </w:rPr>
        <w:t>Essré</w:t>
      </w:r>
      <w:proofErr w:type="spellEnd"/>
      <w:r w:rsidRPr="004F4EF1">
        <w:rPr>
          <w:rFonts w:cs="Arial"/>
          <w:sz w:val="40"/>
          <w:szCs w:val="40"/>
        </w:rPr>
        <w:t xml:space="preserve"> – Eléments de sens et de flexibilité</w:t>
      </w:r>
    </w:p>
    <w:p w:rsidR="008A5DA6" w:rsidRDefault="004F4EF1" w:rsidP="00531261">
      <w:pPr>
        <w:bidi/>
        <w:rPr>
          <w:rFonts w:cs="Arial"/>
          <w:sz w:val="28"/>
          <w:szCs w:val="28"/>
          <w:rtl/>
        </w:rPr>
        <w:sectPr w:rsidR="008A5DA6" w:rsidSect="008A5DA6">
          <w:footerReference w:type="default" r:id="rId8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cs="Arial"/>
          <w:sz w:val="28"/>
          <w:szCs w:val="28"/>
        </w:rPr>
        <w:t>1</w:t>
      </w:r>
      <w:r w:rsidR="008A5DA6">
        <w:rPr>
          <w:rFonts w:cs="Arial" w:hint="cs"/>
          <w:sz w:val="28"/>
          <w:szCs w:val="28"/>
          <w:rtl/>
        </w:rPr>
        <w:t xml:space="preserve"> </w:t>
      </w:r>
      <w:r w:rsidR="008A5DA6" w:rsidRPr="008A5DA6">
        <w:rPr>
          <w:rFonts w:cs="Arial" w:hint="cs"/>
          <w:sz w:val="28"/>
          <w:szCs w:val="28"/>
          <w:rtl/>
        </w:rPr>
        <w:t>תפל</w:t>
      </w:r>
      <w:r w:rsidR="008A5DA6">
        <w:rPr>
          <w:rFonts w:cs="Arial" w:hint="cs"/>
          <w:sz w:val="28"/>
          <w:szCs w:val="28"/>
          <w:rtl/>
        </w:rPr>
        <w:t>ה   2 פלל    3 פלא</w:t>
      </w:r>
      <w:r>
        <w:rPr>
          <w:rFonts w:cs="Arial"/>
          <w:sz w:val="28"/>
          <w:szCs w:val="28"/>
        </w:rPr>
        <w:t xml:space="preserve">       </w:t>
      </w:r>
      <w:r>
        <w:rPr>
          <w:rFonts w:cs="Arial" w:hint="cs"/>
          <w:sz w:val="28"/>
          <w:szCs w:val="28"/>
          <w:rtl/>
        </w:rPr>
        <w:t xml:space="preserve">4 </w:t>
      </w:r>
      <w:r w:rsidRPr="008A5DA6">
        <w:rPr>
          <w:rFonts w:cs="Arial" w:hint="cs"/>
          <w:sz w:val="28"/>
          <w:szCs w:val="28"/>
          <w:rtl/>
        </w:rPr>
        <w:t>תפלות</w:t>
      </w:r>
      <w:r>
        <w:rPr>
          <w:rFonts w:cs="Arial" w:hint="cs"/>
          <w:sz w:val="28"/>
          <w:szCs w:val="28"/>
          <w:rtl/>
        </w:rPr>
        <w:t xml:space="preserve">     5  תפלין</w:t>
      </w:r>
      <w:r>
        <w:rPr>
          <w:rFonts w:cs="Arial"/>
          <w:sz w:val="28"/>
          <w:szCs w:val="28"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    6 עמידה     7 כנגד   </w:t>
      </w:r>
      <w:r>
        <w:rPr>
          <w:rFonts w:cs="Arial"/>
          <w:sz w:val="28"/>
          <w:szCs w:val="28"/>
        </w:rPr>
        <w:t xml:space="preserve"> </w:t>
      </w:r>
      <w:r>
        <w:rPr>
          <w:rFonts w:cs="Arial" w:hint="cs"/>
          <w:sz w:val="28"/>
          <w:szCs w:val="28"/>
          <w:rtl/>
        </w:rPr>
        <w:t xml:space="preserve">8   אבות </w:t>
      </w:r>
      <w:r w:rsidR="00531261">
        <w:rPr>
          <w:rFonts w:cs="Arial" w:hint="cs"/>
          <w:sz w:val="28"/>
          <w:szCs w:val="28"/>
          <w:rtl/>
        </w:rPr>
        <w:t xml:space="preserve">   9 אמר</w:t>
      </w:r>
      <w:r>
        <w:rPr>
          <w:rFonts w:cs="Arial" w:hint="cs"/>
          <w:sz w:val="28"/>
          <w:szCs w:val="28"/>
          <w:rtl/>
        </w:rPr>
        <w:t xml:space="preserve">  </w:t>
      </w:r>
      <w:r>
        <w:rPr>
          <w:rFonts w:cs="Arial"/>
          <w:sz w:val="28"/>
          <w:szCs w:val="28"/>
        </w:rPr>
        <w:t xml:space="preserve"> </w:t>
      </w:r>
    </w:p>
    <w:p w:rsidR="00531261" w:rsidRDefault="00531261" w:rsidP="00531261">
      <w:pPr>
        <w:pStyle w:val="Paragraphedeliste"/>
        <w:rPr>
          <w:rFonts w:asciiTheme="majorBidi" w:hAnsiTheme="majorBidi" w:cstheme="majorBidi"/>
          <w:sz w:val="28"/>
          <w:szCs w:val="28"/>
        </w:rPr>
      </w:pPr>
    </w:p>
    <w:p w:rsidR="009800A5" w:rsidRPr="00531261" w:rsidRDefault="009800A5" w:rsidP="004F4EF1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u w:val="single"/>
        </w:rPr>
      </w:pPr>
      <w:r w:rsidRPr="00531261">
        <w:rPr>
          <w:rFonts w:asciiTheme="majorBidi" w:hAnsiTheme="majorBidi" w:cstheme="majorBidi"/>
          <w:sz w:val="28"/>
          <w:szCs w:val="28"/>
          <w:u w:val="single"/>
        </w:rPr>
        <w:t xml:space="preserve">Talmud babylonien </w:t>
      </w:r>
      <w:proofErr w:type="spellStart"/>
      <w:r w:rsidRPr="00531261">
        <w:rPr>
          <w:rFonts w:asciiTheme="majorBidi" w:hAnsiTheme="majorBidi" w:cstheme="majorBidi"/>
          <w:sz w:val="28"/>
          <w:szCs w:val="28"/>
          <w:u w:val="single"/>
        </w:rPr>
        <w:t>BraHot</w:t>
      </w:r>
      <w:proofErr w:type="spellEnd"/>
      <w:r w:rsidRPr="00531261">
        <w:rPr>
          <w:rFonts w:asciiTheme="majorBidi" w:hAnsiTheme="majorBidi" w:cstheme="majorBidi"/>
          <w:sz w:val="28"/>
          <w:szCs w:val="28"/>
          <w:u w:val="single"/>
        </w:rPr>
        <w:t xml:space="preserve"> 26</w:t>
      </w:r>
      <w:r w:rsidR="00645A72" w:rsidRPr="00531261">
        <w:rPr>
          <w:rFonts w:asciiTheme="majorBidi" w:hAnsiTheme="majorBidi" w:cstheme="majorBidi"/>
          <w:sz w:val="28"/>
          <w:szCs w:val="28"/>
          <w:u w:val="single"/>
        </w:rPr>
        <w:t>b</w:t>
      </w:r>
    </w:p>
    <w:p w:rsidR="00DF6BB4" w:rsidRPr="004F4EF1" w:rsidRDefault="00DF6BB4" w:rsidP="001A54A7">
      <w:pPr>
        <w:bidi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  <w:rtl/>
        </w:rPr>
        <w:t xml:space="preserve">איתמר, רבי יוסי ברבי חנינא אמר: תפלות אבות תקנום; רבי יהושע בן לוי אמר: תפלות כנגד תמידין תקנום. תניא כוותיה דרבי יוסי ברבי חנינא, ותניא כוותיה דרבי יהושע בן לוי. </w:t>
      </w:r>
    </w:p>
    <w:p w:rsidR="001A54A7" w:rsidRDefault="008A5DA6" w:rsidP="001A54A7">
      <w:pPr>
        <w:spacing w:after="0"/>
        <w:jc w:val="both"/>
        <w:rPr>
          <w:rFonts w:asciiTheme="majorBidi" w:hAnsiTheme="majorBidi" w:cstheme="majorBidi"/>
          <w:sz w:val="28"/>
          <w:szCs w:val="28"/>
          <w:rtl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Si tu veux, dis que 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Yossi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au nom de 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Hanina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a dit : </w:t>
      </w:r>
    </w:p>
    <w:p w:rsidR="004F4EF1" w:rsidRDefault="008A5DA6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>« </w:t>
      </w:r>
      <w:proofErr w:type="gramStart"/>
      <w:r w:rsidR="001126D2" w:rsidRPr="004F4EF1">
        <w:rPr>
          <w:rFonts w:asciiTheme="majorBidi" w:hAnsiTheme="majorBidi" w:cstheme="majorBidi"/>
          <w:sz w:val="28"/>
          <w:szCs w:val="28"/>
        </w:rPr>
        <w:t>les</w:t>
      </w:r>
      <w:proofErr w:type="gramEnd"/>
      <w:r w:rsidR="001126D2"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1126D2" w:rsidRPr="004F4EF1">
        <w:rPr>
          <w:rFonts w:asciiTheme="majorBidi" w:hAnsiTheme="majorBidi" w:cstheme="majorBidi"/>
          <w:sz w:val="28"/>
          <w:szCs w:val="28"/>
        </w:rPr>
        <w:t>Tefilot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r w:rsidR="000A70FB" w:rsidRPr="004F4EF1">
        <w:rPr>
          <w:rFonts w:asciiTheme="majorBidi" w:hAnsiTheme="majorBidi" w:cstheme="majorBidi"/>
          <w:sz w:val="28"/>
          <w:szCs w:val="28"/>
        </w:rPr>
        <w:t xml:space="preserve">ont été instituées par les patriarches ». </w:t>
      </w:r>
    </w:p>
    <w:p w:rsidR="004F4EF1" w:rsidRDefault="000A70FB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Yehochoua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ben Lévi a dit :</w:t>
      </w:r>
    </w:p>
    <w:p w:rsidR="004F4EF1" w:rsidRDefault="000A70FB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>« Les prières ont été instituées comme le pendant des perpétuels. »</w:t>
      </w:r>
    </w:p>
    <w:p w:rsidR="008A5DA6" w:rsidRDefault="000A70FB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Il y a une source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michnique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qui soutient 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Yossi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au nom de 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Hanina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et il y a une source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michnique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qui soutient 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Yéhochoua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ben Lévi</w:t>
      </w:r>
      <w:r w:rsidR="00DD25BB" w:rsidRPr="004F4EF1">
        <w:rPr>
          <w:rFonts w:asciiTheme="majorBidi" w:hAnsiTheme="majorBidi" w:cstheme="majorBidi"/>
          <w:sz w:val="28"/>
          <w:szCs w:val="28"/>
        </w:rPr>
        <w:t>…</w:t>
      </w:r>
    </w:p>
    <w:p w:rsidR="004F4EF1" w:rsidRPr="004F4EF1" w:rsidRDefault="004F4EF1" w:rsidP="004F4EF1">
      <w:pPr>
        <w:bidi/>
        <w:spacing w:after="0"/>
        <w:jc w:val="right"/>
        <w:rPr>
          <w:rFonts w:asciiTheme="majorBidi" w:hAnsiTheme="majorBidi" w:cstheme="majorBidi"/>
          <w:sz w:val="28"/>
          <w:szCs w:val="28"/>
        </w:rPr>
      </w:pPr>
    </w:p>
    <w:p w:rsidR="00645A72" w:rsidRPr="00531261" w:rsidRDefault="00645A72" w:rsidP="004F4EF1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u w:val="single"/>
        </w:rPr>
      </w:pPr>
      <w:r w:rsidRPr="00531261">
        <w:rPr>
          <w:rFonts w:asciiTheme="majorBidi" w:hAnsiTheme="majorBidi" w:cstheme="majorBidi"/>
          <w:sz w:val="28"/>
          <w:szCs w:val="28"/>
          <w:u w:val="single"/>
        </w:rPr>
        <w:t xml:space="preserve">Talmud babylonien </w:t>
      </w:r>
      <w:proofErr w:type="spellStart"/>
      <w:r w:rsidRPr="00531261">
        <w:rPr>
          <w:rFonts w:asciiTheme="majorBidi" w:hAnsiTheme="majorBidi" w:cstheme="majorBidi"/>
          <w:sz w:val="28"/>
          <w:szCs w:val="28"/>
          <w:u w:val="single"/>
        </w:rPr>
        <w:t>BraHot</w:t>
      </w:r>
      <w:proofErr w:type="spellEnd"/>
      <w:r w:rsidRPr="00531261">
        <w:rPr>
          <w:rFonts w:asciiTheme="majorBidi" w:hAnsiTheme="majorBidi" w:cstheme="majorBidi"/>
          <w:sz w:val="28"/>
          <w:szCs w:val="28"/>
          <w:u w:val="single"/>
        </w:rPr>
        <w:t xml:space="preserve"> 28b</w:t>
      </w:r>
      <w:r w:rsidR="001663CF" w:rsidRPr="00531261">
        <w:rPr>
          <w:rFonts w:asciiTheme="majorBidi" w:hAnsiTheme="majorBidi" w:cstheme="majorBidi"/>
          <w:sz w:val="28"/>
          <w:szCs w:val="28"/>
          <w:u w:val="single"/>
        </w:rPr>
        <w:t xml:space="preserve"> - Michna</w:t>
      </w:r>
    </w:p>
    <w:p w:rsidR="00E50E37" w:rsidRPr="004F4EF1" w:rsidRDefault="00E50E37" w:rsidP="001A54A7">
      <w:pPr>
        <w:bidi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  <w:rtl/>
        </w:rPr>
        <w:t xml:space="preserve">משנה. רבן גמליאל אומר: בכל יום ויום מתפלל אדם שמנה עשרה. רבי יהושע אומר: מעין שמונה עשרה. רבי עקיבא אומר: אם שגורה תפלתו בפיו - מתפלל שמונה עשרה, ואם לאו - מעין שמונה עשרה. רבי אליעזר אומר: העושה תפלתו קבע אין תפלתו תחנונים. </w:t>
      </w:r>
    </w:p>
    <w:p w:rsidR="004F4EF1" w:rsidRDefault="002344F8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Michna : Raban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Gamiliel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dit : chaque jour l’individu doit prier le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Chmoné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Essré</w:t>
      </w:r>
      <w:proofErr w:type="spellEnd"/>
      <w:r w:rsidR="001663CF" w:rsidRPr="004F4EF1">
        <w:rPr>
          <w:rFonts w:asciiTheme="majorBidi" w:hAnsiTheme="majorBidi" w:cstheme="majorBidi"/>
          <w:sz w:val="28"/>
          <w:szCs w:val="28"/>
        </w:rPr>
        <w:t xml:space="preserve">. Rabbi </w:t>
      </w:r>
      <w:proofErr w:type="spellStart"/>
      <w:r w:rsidR="001663CF" w:rsidRPr="004F4EF1">
        <w:rPr>
          <w:rFonts w:asciiTheme="majorBidi" w:hAnsiTheme="majorBidi" w:cstheme="majorBidi"/>
          <w:sz w:val="28"/>
          <w:szCs w:val="28"/>
        </w:rPr>
        <w:t>Yéhouchoua</w:t>
      </w:r>
      <w:proofErr w:type="spellEnd"/>
      <w:r w:rsidR="001663CF" w:rsidRPr="004F4EF1">
        <w:rPr>
          <w:rFonts w:asciiTheme="majorBidi" w:hAnsiTheme="majorBidi" w:cstheme="majorBidi"/>
          <w:sz w:val="28"/>
          <w:szCs w:val="28"/>
        </w:rPr>
        <w:t xml:space="preserve"> dit : une sorte de </w:t>
      </w:r>
      <w:proofErr w:type="spellStart"/>
      <w:r w:rsidR="001663CF" w:rsidRPr="004F4EF1">
        <w:rPr>
          <w:rFonts w:asciiTheme="majorBidi" w:hAnsiTheme="majorBidi" w:cstheme="majorBidi"/>
          <w:sz w:val="28"/>
          <w:szCs w:val="28"/>
        </w:rPr>
        <w:t>Chemoné</w:t>
      </w:r>
      <w:proofErr w:type="spellEnd"/>
      <w:r w:rsidR="001663CF"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1663CF" w:rsidRPr="004F4EF1">
        <w:rPr>
          <w:rFonts w:asciiTheme="majorBidi" w:hAnsiTheme="majorBidi" w:cstheme="majorBidi"/>
          <w:sz w:val="28"/>
          <w:szCs w:val="28"/>
        </w:rPr>
        <w:t>Essré</w:t>
      </w:r>
      <w:proofErr w:type="spellEnd"/>
      <w:r w:rsidR="001663CF" w:rsidRPr="004F4EF1">
        <w:rPr>
          <w:rFonts w:asciiTheme="majorBidi" w:hAnsiTheme="majorBidi" w:cstheme="majorBidi"/>
          <w:sz w:val="28"/>
          <w:szCs w:val="28"/>
        </w:rPr>
        <w:t xml:space="preserve">. </w:t>
      </w:r>
    </w:p>
    <w:p w:rsidR="004F4EF1" w:rsidRDefault="001663CF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Akiva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dit : si sa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tefila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est fluide dans sa bouche, il prie le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Chemoné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Essré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, et sinon, quelque chose de l’ordre du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Chémoné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Essré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. </w:t>
      </w:r>
    </w:p>
    <w:p w:rsidR="002344F8" w:rsidRDefault="001663CF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Eliézer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 dit : Celui qui fait de sa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tefila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une chose fixée, sa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tefila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n’est pas une imploration. </w:t>
      </w:r>
    </w:p>
    <w:p w:rsidR="004F4EF1" w:rsidRPr="004F4EF1" w:rsidRDefault="004F4EF1" w:rsidP="004F4EF1">
      <w:pPr>
        <w:spacing w:after="0"/>
        <w:rPr>
          <w:rFonts w:asciiTheme="majorBidi" w:hAnsiTheme="majorBidi" w:cstheme="majorBidi"/>
          <w:sz w:val="28"/>
          <w:szCs w:val="28"/>
        </w:rPr>
      </w:pPr>
    </w:p>
    <w:p w:rsidR="001663CF" w:rsidRPr="00531261" w:rsidRDefault="001663CF" w:rsidP="004F4EF1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  <w:u w:val="single"/>
        </w:rPr>
      </w:pPr>
      <w:r w:rsidRPr="00531261">
        <w:rPr>
          <w:rFonts w:asciiTheme="majorBidi" w:hAnsiTheme="majorBidi" w:cstheme="majorBidi"/>
          <w:sz w:val="28"/>
          <w:szCs w:val="28"/>
          <w:u w:val="single"/>
        </w:rPr>
        <w:t xml:space="preserve">Talmud babylonien </w:t>
      </w:r>
      <w:proofErr w:type="spellStart"/>
      <w:r w:rsidRPr="00531261">
        <w:rPr>
          <w:rFonts w:asciiTheme="majorBidi" w:hAnsiTheme="majorBidi" w:cstheme="majorBidi"/>
          <w:sz w:val="28"/>
          <w:szCs w:val="28"/>
          <w:u w:val="single"/>
        </w:rPr>
        <w:t>BraHot</w:t>
      </w:r>
      <w:proofErr w:type="spellEnd"/>
      <w:r w:rsidRPr="00531261">
        <w:rPr>
          <w:rFonts w:asciiTheme="majorBidi" w:hAnsiTheme="majorBidi" w:cstheme="majorBidi"/>
          <w:sz w:val="28"/>
          <w:szCs w:val="28"/>
          <w:u w:val="single"/>
        </w:rPr>
        <w:t xml:space="preserve"> 28b - </w:t>
      </w:r>
      <w:proofErr w:type="spellStart"/>
      <w:r w:rsidRPr="00531261">
        <w:rPr>
          <w:rFonts w:asciiTheme="majorBidi" w:hAnsiTheme="majorBidi" w:cstheme="majorBidi"/>
          <w:sz w:val="28"/>
          <w:szCs w:val="28"/>
          <w:u w:val="single"/>
        </w:rPr>
        <w:t>Guémara</w:t>
      </w:r>
      <w:proofErr w:type="spellEnd"/>
    </w:p>
    <w:p w:rsidR="001663CF" w:rsidRPr="004F4EF1" w:rsidRDefault="001663CF" w:rsidP="001A54A7">
      <w:pPr>
        <w:bidi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  <w:rtl/>
        </w:rPr>
        <w:t>גמרא. הני שמונה עשרה כנגד מי? אמר רבי הלל בריה דרבי שמואל בר נחמני: כנגד שמונה עשרה אזכרות שאמר דוד +תהלים כ"ט+ בהבו לה' בני אלים. רב יוסף אמר: כנגד שמונה עשרה אזכרות שבקריאת שמע. אמר רבי תנחום אמר רבי יהושע בן לוי: כנגד שמונה עשרה חוליות שבשדרה.</w:t>
      </w:r>
    </w:p>
    <w:p w:rsidR="004F4EF1" w:rsidRDefault="001663CF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proofErr w:type="spellStart"/>
      <w:r w:rsidRPr="004F4EF1">
        <w:rPr>
          <w:rFonts w:asciiTheme="majorBidi" w:hAnsiTheme="majorBidi" w:cstheme="majorBidi"/>
          <w:sz w:val="28"/>
          <w:szCs w:val="28"/>
        </w:rPr>
        <w:t>Guémara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 : Ces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Chemoné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Essré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, elles font le pendant de quoi ? </w:t>
      </w:r>
    </w:p>
    <w:p w:rsidR="004F4EF1" w:rsidRDefault="001663CF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Rabbi Hillel le fils de Rabbi Chemouel fils de NéHémia : Le pendant des 18 rappels </w:t>
      </w:r>
      <w:r w:rsidR="004F4EF1">
        <w:rPr>
          <w:rFonts w:asciiTheme="majorBidi" w:hAnsiTheme="majorBidi" w:cstheme="majorBidi"/>
          <w:sz w:val="28"/>
          <w:szCs w:val="28"/>
        </w:rPr>
        <w:t xml:space="preserve">du nom divin </w:t>
      </w:r>
      <w:r w:rsidRPr="004F4EF1">
        <w:rPr>
          <w:rFonts w:asciiTheme="majorBidi" w:hAnsiTheme="majorBidi" w:cstheme="majorBidi"/>
          <w:sz w:val="28"/>
          <w:szCs w:val="28"/>
        </w:rPr>
        <w:t>dit</w:t>
      </w:r>
      <w:r w:rsidR="004F4EF1">
        <w:rPr>
          <w:rFonts w:asciiTheme="majorBidi" w:hAnsiTheme="majorBidi" w:cstheme="majorBidi"/>
          <w:sz w:val="28"/>
          <w:szCs w:val="28"/>
        </w:rPr>
        <w:t>s</w:t>
      </w:r>
      <w:r w:rsidRPr="004F4EF1">
        <w:rPr>
          <w:rFonts w:asciiTheme="majorBidi" w:hAnsiTheme="majorBidi" w:cstheme="majorBidi"/>
          <w:sz w:val="28"/>
          <w:szCs w:val="28"/>
        </w:rPr>
        <w:t xml:space="preserve"> par David dans « 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havou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ladonaï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béné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Elim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 ». </w:t>
      </w:r>
    </w:p>
    <w:p w:rsidR="004F4EF1" w:rsidRDefault="001663CF" w:rsidP="001A54A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Yossef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a dit : Le pendant des 18 rappels du nom de Dieu dans l’appel du Chéma. </w:t>
      </w:r>
    </w:p>
    <w:p w:rsidR="001663CF" w:rsidRPr="004F4EF1" w:rsidRDefault="001663CF" w:rsidP="007F39F7">
      <w:pPr>
        <w:spacing w:after="0"/>
        <w:jc w:val="both"/>
        <w:rPr>
          <w:rFonts w:asciiTheme="majorBidi" w:hAnsiTheme="majorBidi" w:cstheme="majorBidi"/>
          <w:sz w:val="28"/>
          <w:szCs w:val="28"/>
        </w:rPr>
      </w:pPr>
      <w:r w:rsidRPr="004F4EF1">
        <w:rPr>
          <w:rFonts w:asciiTheme="majorBidi" w:hAnsiTheme="majorBidi" w:cstheme="majorBidi"/>
          <w:sz w:val="28"/>
          <w:szCs w:val="28"/>
        </w:rPr>
        <w:t xml:space="preserve">Rabbi </w:t>
      </w:r>
      <w:proofErr w:type="spellStart"/>
      <w:r w:rsidRPr="004F4EF1">
        <w:rPr>
          <w:rFonts w:asciiTheme="majorBidi" w:hAnsiTheme="majorBidi" w:cstheme="majorBidi"/>
          <w:sz w:val="28"/>
          <w:szCs w:val="28"/>
        </w:rPr>
        <w:t>TanHoum</w:t>
      </w:r>
      <w:proofErr w:type="spellEnd"/>
      <w:r w:rsidRPr="004F4EF1">
        <w:rPr>
          <w:rFonts w:asciiTheme="majorBidi" w:hAnsiTheme="majorBidi" w:cstheme="majorBidi"/>
          <w:sz w:val="28"/>
          <w:szCs w:val="28"/>
        </w:rPr>
        <w:t xml:space="preserve"> a </w:t>
      </w:r>
      <w:r w:rsidR="004F4EF1">
        <w:rPr>
          <w:rFonts w:asciiTheme="majorBidi" w:hAnsiTheme="majorBidi" w:cstheme="majorBidi"/>
          <w:sz w:val="28"/>
          <w:szCs w:val="28"/>
        </w:rPr>
        <w:t xml:space="preserve">dit que Rabbi </w:t>
      </w:r>
      <w:proofErr w:type="spellStart"/>
      <w:r w:rsidR="004F4EF1">
        <w:rPr>
          <w:rFonts w:asciiTheme="majorBidi" w:hAnsiTheme="majorBidi" w:cstheme="majorBidi"/>
          <w:sz w:val="28"/>
          <w:szCs w:val="28"/>
        </w:rPr>
        <w:t>Yéhochoua</w:t>
      </w:r>
      <w:proofErr w:type="spellEnd"/>
      <w:r w:rsidR="004F4EF1">
        <w:rPr>
          <w:rFonts w:asciiTheme="majorBidi" w:hAnsiTheme="majorBidi" w:cstheme="majorBidi"/>
          <w:sz w:val="28"/>
          <w:szCs w:val="28"/>
        </w:rPr>
        <w:t xml:space="preserve"> ben Lévi</w:t>
      </w:r>
      <w:r w:rsidRPr="004F4EF1">
        <w:rPr>
          <w:rFonts w:asciiTheme="majorBidi" w:hAnsiTheme="majorBidi" w:cstheme="majorBidi"/>
          <w:sz w:val="28"/>
          <w:szCs w:val="28"/>
        </w:rPr>
        <w:t xml:space="preserve"> avait dit : Le pendant des 18 vertèbres de la colonne vertébrale.</w:t>
      </w:r>
    </w:p>
    <w:p w:rsidR="001663CF" w:rsidRDefault="001663CF" w:rsidP="001663CF">
      <w:pPr>
        <w:rPr>
          <w:sz w:val="28"/>
          <w:szCs w:val="28"/>
        </w:rPr>
      </w:pPr>
    </w:p>
    <w:p w:rsidR="001663CF" w:rsidRDefault="001663CF" w:rsidP="001663CF">
      <w:pPr>
        <w:rPr>
          <w:sz w:val="28"/>
          <w:szCs w:val="28"/>
        </w:rPr>
      </w:pPr>
    </w:p>
    <w:p w:rsidR="001663CF" w:rsidRPr="008A5DA6" w:rsidRDefault="001663CF" w:rsidP="001663CF">
      <w:pPr>
        <w:rPr>
          <w:sz w:val="28"/>
          <w:szCs w:val="28"/>
        </w:rPr>
      </w:pPr>
    </w:p>
    <w:p w:rsidR="001663CF" w:rsidRPr="004B09B6" w:rsidRDefault="001663CF" w:rsidP="001663CF">
      <w:pPr>
        <w:bidi/>
        <w:spacing w:after="0" w:line="240" w:lineRule="auto"/>
        <w:rPr>
          <w:rFonts w:cs="Arial"/>
          <w:sz w:val="24"/>
          <w:szCs w:val="24"/>
        </w:rPr>
      </w:pPr>
      <w:r w:rsidRPr="004B09B6">
        <w:rPr>
          <w:rFonts w:cs="Arial" w:hint="cs"/>
          <w:sz w:val="24"/>
          <w:szCs w:val="24"/>
          <w:rtl/>
        </w:rPr>
        <w:t>תניא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כוותיה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דרבי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יוסי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חנינא</w:t>
      </w:r>
      <w:r w:rsidRPr="004B09B6">
        <w:rPr>
          <w:rFonts w:cs="Arial"/>
          <w:sz w:val="24"/>
          <w:szCs w:val="24"/>
          <w:rtl/>
        </w:rPr>
        <w:t xml:space="preserve">: </w:t>
      </w:r>
    </w:p>
    <w:p w:rsidR="001663CF" w:rsidRPr="004B09B6" w:rsidRDefault="001663CF" w:rsidP="001663CF">
      <w:pPr>
        <w:bidi/>
        <w:spacing w:after="0" w:line="240" w:lineRule="auto"/>
        <w:rPr>
          <w:rFonts w:cs="Arial"/>
          <w:sz w:val="24"/>
          <w:szCs w:val="24"/>
        </w:rPr>
      </w:pPr>
      <w:r w:rsidRPr="004B09B6">
        <w:rPr>
          <w:rFonts w:cs="Arial" w:hint="cs"/>
          <w:sz w:val="24"/>
          <w:szCs w:val="24"/>
          <w:rtl/>
        </w:rPr>
        <w:t>אברהם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תקן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שחרית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שנאמר</w:t>
      </w:r>
      <w:r w:rsidRPr="004B09B6">
        <w:rPr>
          <w:rFonts w:cs="Arial"/>
          <w:sz w:val="24"/>
          <w:szCs w:val="24"/>
          <w:rtl/>
        </w:rPr>
        <w:t xml:space="preserve"> +</w:t>
      </w:r>
      <w:r w:rsidRPr="004B09B6">
        <w:rPr>
          <w:rFonts w:cs="Arial" w:hint="cs"/>
          <w:sz w:val="24"/>
          <w:szCs w:val="24"/>
          <w:rtl/>
        </w:rPr>
        <w:t>בראשית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</w:t>
      </w:r>
      <w:r w:rsidRPr="004B09B6">
        <w:rPr>
          <w:rFonts w:cs="Arial"/>
          <w:sz w:val="24"/>
          <w:szCs w:val="24"/>
          <w:rtl/>
        </w:rPr>
        <w:t>"</w:t>
      </w:r>
      <w:r w:rsidRPr="004B09B6">
        <w:rPr>
          <w:rFonts w:cs="Arial" w:hint="cs"/>
          <w:sz w:val="24"/>
          <w:szCs w:val="24"/>
          <w:rtl/>
        </w:rPr>
        <w:t>ט</w:t>
      </w:r>
      <w:r w:rsidRPr="004B09B6">
        <w:rPr>
          <w:rFonts w:cs="Arial"/>
          <w:sz w:val="24"/>
          <w:szCs w:val="24"/>
          <w:rtl/>
        </w:rPr>
        <w:t xml:space="preserve">+ </w:t>
      </w:r>
      <w:r w:rsidRPr="004B09B6">
        <w:rPr>
          <w:rFonts w:cs="Arial" w:hint="cs"/>
          <w:sz w:val="24"/>
          <w:szCs w:val="24"/>
          <w:rtl/>
        </w:rPr>
        <w:t>וישכם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אברהם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בבקר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המקום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אשר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עמד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שם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ואין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עמידה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אלא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תפלה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שנאמר</w:t>
      </w:r>
      <w:r w:rsidRPr="004B09B6">
        <w:rPr>
          <w:rFonts w:cs="Arial"/>
          <w:sz w:val="24"/>
          <w:szCs w:val="24"/>
          <w:rtl/>
        </w:rPr>
        <w:t xml:space="preserve"> +</w:t>
      </w:r>
      <w:r w:rsidRPr="004B09B6">
        <w:rPr>
          <w:rFonts w:cs="Arial" w:hint="cs"/>
          <w:sz w:val="24"/>
          <w:szCs w:val="24"/>
          <w:rtl/>
        </w:rPr>
        <w:t>תהלים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</w:t>
      </w:r>
      <w:r w:rsidRPr="004B09B6">
        <w:rPr>
          <w:rFonts w:cs="Arial"/>
          <w:sz w:val="24"/>
          <w:szCs w:val="24"/>
          <w:rtl/>
        </w:rPr>
        <w:t>"</w:t>
      </w:r>
      <w:r w:rsidRPr="004B09B6">
        <w:rPr>
          <w:rFonts w:cs="Arial" w:hint="cs"/>
          <w:sz w:val="24"/>
          <w:szCs w:val="24"/>
          <w:rtl/>
        </w:rPr>
        <w:t>ו</w:t>
      </w:r>
      <w:r w:rsidRPr="004B09B6">
        <w:rPr>
          <w:rFonts w:cs="Arial"/>
          <w:sz w:val="24"/>
          <w:szCs w:val="24"/>
          <w:rtl/>
        </w:rPr>
        <w:t xml:space="preserve">+ </w:t>
      </w:r>
      <w:r w:rsidRPr="004B09B6">
        <w:rPr>
          <w:rFonts w:cs="Arial" w:hint="cs"/>
          <w:sz w:val="24"/>
          <w:szCs w:val="24"/>
          <w:rtl/>
        </w:rPr>
        <w:t>ויעמד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פינחס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ויפלל</w:t>
      </w:r>
      <w:r w:rsidRPr="004B09B6">
        <w:rPr>
          <w:rFonts w:cs="Arial"/>
          <w:sz w:val="24"/>
          <w:szCs w:val="24"/>
          <w:rtl/>
        </w:rPr>
        <w:t xml:space="preserve">; </w:t>
      </w:r>
    </w:p>
    <w:p w:rsidR="001663CF" w:rsidRPr="004B09B6" w:rsidRDefault="001663CF" w:rsidP="001663CF">
      <w:pPr>
        <w:bidi/>
        <w:spacing w:after="0" w:line="240" w:lineRule="auto"/>
        <w:rPr>
          <w:rFonts w:cs="Arial"/>
          <w:sz w:val="24"/>
          <w:szCs w:val="24"/>
        </w:rPr>
      </w:pPr>
      <w:r w:rsidRPr="004B09B6">
        <w:rPr>
          <w:rFonts w:cs="Arial" w:hint="cs"/>
          <w:sz w:val="24"/>
          <w:szCs w:val="24"/>
          <w:rtl/>
        </w:rPr>
        <w:t>יצחק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תקן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מנחה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שנאמר</w:t>
      </w:r>
      <w:r w:rsidRPr="004B09B6">
        <w:rPr>
          <w:rFonts w:cs="Arial"/>
          <w:sz w:val="24"/>
          <w:szCs w:val="24"/>
          <w:rtl/>
        </w:rPr>
        <w:t xml:space="preserve"> +</w:t>
      </w:r>
      <w:r w:rsidRPr="004B09B6">
        <w:rPr>
          <w:rFonts w:cs="Arial" w:hint="cs"/>
          <w:sz w:val="24"/>
          <w:szCs w:val="24"/>
          <w:rtl/>
        </w:rPr>
        <w:t>בראשית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</w:t>
      </w:r>
      <w:r w:rsidRPr="004B09B6">
        <w:rPr>
          <w:rFonts w:cs="Arial"/>
          <w:sz w:val="24"/>
          <w:szCs w:val="24"/>
          <w:rtl/>
        </w:rPr>
        <w:t>"</w:t>
      </w:r>
      <w:r w:rsidRPr="004B09B6">
        <w:rPr>
          <w:rFonts w:cs="Arial" w:hint="cs"/>
          <w:sz w:val="24"/>
          <w:szCs w:val="24"/>
          <w:rtl/>
        </w:rPr>
        <w:t>ד</w:t>
      </w:r>
      <w:r w:rsidRPr="004B09B6">
        <w:rPr>
          <w:rFonts w:cs="Arial"/>
          <w:sz w:val="24"/>
          <w:szCs w:val="24"/>
          <w:rtl/>
        </w:rPr>
        <w:t xml:space="preserve">+ </w:t>
      </w:r>
      <w:r w:rsidRPr="004B09B6">
        <w:rPr>
          <w:rFonts w:cs="Arial" w:hint="cs"/>
          <w:sz w:val="24"/>
          <w:szCs w:val="24"/>
          <w:rtl/>
        </w:rPr>
        <w:t>ויצא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יצחק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לשוח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בשדה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לפנות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ערב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ואין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שיחה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אלא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תפלה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שנאמר</w:t>
      </w:r>
      <w:r w:rsidRPr="004B09B6">
        <w:rPr>
          <w:rFonts w:cs="Arial"/>
          <w:sz w:val="24"/>
          <w:szCs w:val="24"/>
          <w:rtl/>
        </w:rPr>
        <w:t xml:space="preserve"> +</w:t>
      </w:r>
      <w:r w:rsidRPr="004B09B6">
        <w:rPr>
          <w:rFonts w:cs="Arial" w:hint="cs"/>
          <w:sz w:val="24"/>
          <w:szCs w:val="24"/>
          <w:rtl/>
        </w:rPr>
        <w:t>תהלים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</w:t>
      </w:r>
      <w:r w:rsidRPr="004B09B6">
        <w:rPr>
          <w:rFonts w:cs="Arial"/>
          <w:sz w:val="24"/>
          <w:szCs w:val="24"/>
          <w:rtl/>
        </w:rPr>
        <w:t>"</w:t>
      </w:r>
      <w:r w:rsidRPr="004B09B6">
        <w:rPr>
          <w:rFonts w:cs="Arial" w:hint="cs"/>
          <w:sz w:val="24"/>
          <w:szCs w:val="24"/>
          <w:rtl/>
        </w:rPr>
        <w:t>ב</w:t>
      </w:r>
      <w:r w:rsidRPr="004B09B6">
        <w:rPr>
          <w:rFonts w:cs="Arial"/>
          <w:sz w:val="24"/>
          <w:szCs w:val="24"/>
          <w:rtl/>
        </w:rPr>
        <w:t xml:space="preserve">+ </w:t>
      </w:r>
      <w:r w:rsidRPr="004B09B6">
        <w:rPr>
          <w:rFonts w:cs="Arial" w:hint="cs"/>
          <w:sz w:val="24"/>
          <w:szCs w:val="24"/>
          <w:rtl/>
        </w:rPr>
        <w:t>תפלה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לעני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כי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יעטף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ולפני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</w:t>
      </w:r>
      <w:r w:rsidRPr="004B09B6">
        <w:rPr>
          <w:rFonts w:cs="Arial"/>
          <w:sz w:val="24"/>
          <w:szCs w:val="24"/>
          <w:rtl/>
        </w:rPr>
        <w:t xml:space="preserve">' </w:t>
      </w:r>
      <w:r w:rsidRPr="004B09B6">
        <w:rPr>
          <w:rFonts w:cs="Arial" w:hint="cs"/>
          <w:sz w:val="24"/>
          <w:szCs w:val="24"/>
          <w:rtl/>
        </w:rPr>
        <w:t>ישפך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שיחו</w:t>
      </w:r>
      <w:r w:rsidRPr="004B09B6">
        <w:rPr>
          <w:rFonts w:cs="Arial"/>
          <w:sz w:val="24"/>
          <w:szCs w:val="24"/>
          <w:rtl/>
        </w:rPr>
        <w:t xml:space="preserve">, </w:t>
      </w:r>
    </w:p>
    <w:p w:rsidR="001663CF" w:rsidRPr="004B09B6" w:rsidRDefault="001663CF" w:rsidP="001663CF">
      <w:pPr>
        <w:bidi/>
        <w:spacing w:after="0" w:line="240" w:lineRule="auto"/>
        <w:rPr>
          <w:sz w:val="24"/>
          <w:szCs w:val="24"/>
        </w:rPr>
      </w:pPr>
      <w:r w:rsidRPr="004B09B6">
        <w:rPr>
          <w:rFonts w:cs="Arial" w:hint="cs"/>
          <w:sz w:val="24"/>
          <w:szCs w:val="24"/>
          <w:rtl/>
        </w:rPr>
        <w:t>יעקב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תקן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ערבית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שנאמר</w:t>
      </w:r>
      <w:r w:rsidRPr="004B09B6">
        <w:rPr>
          <w:rFonts w:cs="Arial"/>
          <w:sz w:val="24"/>
          <w:szCs w:val="24"/>
          <w:rtl/>
        </w:rPr>
        <w:t xml:space="preserve"> +</w:t>
      </w:r>
      <w:r w:rsidRPr="004B09B6">
        <w:rPr>
          <w:rFonts w:cs="Arial" w:hint="cs"/>
          <w:sz w:val="24"/>
          <w:szCs w:val="24"/>
          <w:rtl/>
        </w:rPr>
        <w:t>בראשית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</w:t>
      </w:r>
      <w:r w:rsidRPr="004B09B6">
        <w:rPr>
          <w:rFonts w:cs="Arial"/>
          <w:sz w:val="24"/>
          <w:szCs w:val="24"/>
          <w:rtl/>
        </w:rPr>
        <w:t>"</w:t>
      </w:r>
      <w:r w:rsidRPr="004B09B6">
        <w:rPr>
          <w:rFonts w:cs="Arial" w:hint="cs"/>
          <w:sz w:val="24"/>
          <w:szCs w:val="24"/>
          <w:rtl/>
        </w:rPr>
        <w:t>ח</w:t>
      </w:r>
      <w:r w:rsidRPr="004B09B6">
        <w:rPr>
          <w:rFonts w:cs="Arial"/>
          <w:sz w:val="24"/>
          <w:szCs w:val="24"/>
          <w:rtl/>
        </w:rPr>
        <w:t xml:space="preserve">+ </w:t>
      </w:r>
      <w:r w:rsidRPr="004B09B6">
        <w:rPr>
          <w:rFonts w:cs="Arial" w:hint="cs"/>
          <w:sz w:val="24"/>
          <w:szCs w:val="24"/>
          <w:rtl/>
        </w:rPr>
        <w:t>ויפגע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במקום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וילן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שם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ואין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פגיעה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אלא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תפלה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שנאמר</w:t>
      </w:r>
      <w:r w:rsidRPr="004B09B6">
        <w:rPr>
          <w:rFonts w:cs="Arial"/>
          <w:sz w:val="24"/>
          <w:szCs w:val="24"/>
          <w:rtl/>
        </w:rPr>
        <w:t xml:space="preserve"> +</w:t>
      </w:r>
      <w:r w:rsidRPr="004B09B6">
        <w:rPr>
          <w:rFonts w:cs="Arial" w:hint="cs"/>
          <w:sz w:val="24"/>
          <w:szCs w:val="24"/>
          <w:rtl/>
        </w:rPr>
        <w:t>ירמיהו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ז</w:t>
      </w:r>
      <w:r w:rsidRPr="004B09B6">
        <w:rPr>
          <w:rFonts w:cs="Arial"/>
          <w:sz w:val="24"/>
          <w:szCs w:val="24"/>
          <w:rtl/>
        </w:rPr>
        <w:t xml:space="preserve">'+ </w:t>
      </w:r>
      <w:r w:rsidRPr="004B09B6">
        <w:rPr>
          <w:rFonts w:cs="Arial" w:hint="cs"/>
          <w:sz w:val="24"/>
          <w:szCs w:val="24"/>
          <w:rtl/>
        </w:rPr>
        <w:t>ואתה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תתפלל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העם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הזה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ואל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תשא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בעדם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רנה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ותפלה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ואל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תפגע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בי</w:t>
      </w:r>
      <w:r w:rsidRPr="004B09B6">
        <w:rPr>
          <w:sz w:val="24"/>
          <w:szCs w:val="24"/>
        </w:rPr>
        <w:t xml:space="preserve">. </w:t>
      </w:r>
    </w:p>
    <w:p w:rsidR="001663CF" w:rsidRDefault="001663CF" w:rsidP="001663CF">
      <w:pPr>
        <w:bidi/>
        <w:spacing w:after="0" w:line="240" w:lineRule="auto"/>
        <w:rPr>
          <w:sz w:val="24"/>
          <w:szCs w:val="24"/>
        </w:rPr>
      </w:pPr>
      <w:r w:rsidRPr="004B09B6">
        <w:rPr>
          <w:rFonts w:cs="Arial" w:hint="cs"/>
          <w:sz w:val="24"/>
          <w:szCs w:val="24"/>
          <w:rtl/>
        </w:rPr>
        <w:t>ותניא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כוותיה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דרבי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יהושע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לוי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מפני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אמרו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השחר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חצות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שהרי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תמיד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שחר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והולך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חצות</w:t>
      </w:r>
      <w:r w:rsidRPr="004B09B6">
        <w:rPr>
          <w:rFonts w:cs="Arial"/>
          <w:sz w:val="24"/>
          <w:szCs w:val="24"/>
          <w:rtl/>
        </w:rPr>
        <w:t xml:space="preserve">; </w:t>
      </w:r>
      <w:r w:rsidRPr="004B09B6">
        <w:rPr>
          <w:rFonts w:cs="Arial" w:hint="cs"/>
          <w:sz w:val="24"/>
          <w:szCs w:val="24"/>
          <w:rtl/>
        </w:rPr>
        <w:t>ורבי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יהודה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אומר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ארבע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שעות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שהרי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תמיד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שחר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והולך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ארבע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שעות</w:t>
      </w:r>
      <w:r w:rsidRPr="004B09B6">
        <w:rPr>
          <w:rFonts w:cs="Arial"/>
          <w:sz w:val="24"/>
          <w:szCs w:val="24"/>
          <w:rtl/>
        </w:rPr>
        <w:t xml:space="preserve">. </w:t>
      </w:r>
      <w:r w:rsidRPr="004B09B6">
        <w:rPr>
          <w:rFonts w:cs="Arial" w:hint="cs"/>
          <w:sz w:val="24"/>
          <w:szCs w:val="24"/>
          <w:rtl/>
        </w:rPr>
        <w:t>ומפני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אמרו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המנחה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הערב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שהרי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תמיד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הערבים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והולך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הערב</w:t>
      </w:r>
      <w:r w:rsidRPr="004B09B6">
        <w:rPr>
          <w:rFonts w:cs="Arial"/>
          <w:sz w:val="24"/>
          <w:szCs w:val="24"/>
          <w:rtl/>
        </w:rPr>
        <w:t xml:space="preserve">; </w:t>
      </w:r>
      <w:r w:rsidRPr="004B09B6">
        <w:rPr>
          <w:rFonts w:cs="Arial" w:hint="cs"/>
          <w:sz w:val="24"/>
          <w:szCs w:val="24"/>
          <w:rtl/>
        </w:rPr>
        <w:t>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יהודה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אומר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פלג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המנחה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שהרי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תמיד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הערבים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והולך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פלג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המנחה</w:t>
      </w:r>
      <w:r w:rsidRPr="004B09B6">
        <w:rPr>
          <w:rFonts w:cs="Arial"/>
          <w:sz w:val="24"/>
          <w:szCs w:val="24"/>
          <w:rtl/>
        </w:rPr>
        <w:t xml:space="preserve">. </w:t>
      </w:r>
      <w:r w:rsidRPr="004B09B6">
        <w:rPr>
          <w:rFonts w:cs="Arial" w:hint="cs"/>
          <w:sz w:val="24"/>
          <w:szCs w:val="24"/>
          <w:rtl/>
        </w:rPr>
        <w:t>ומפני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אמרו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הערב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קבע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שהרי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אברים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ופדרים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שלא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נתעכלו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מבערב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והולכים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הלילה</w:t>
      </w:r>
      <w:r w:rsidRPr="004B09B6">
        <w:rPr>
          <w:rFonts w:cs="Arial"/>
          <w:sz w:val="24"/>
          <w:szCs w:val="24"/>
          <w:rtl/>
        </w:rPr>
        <w:t xml:space="preserve">; </w:t>
      </w:r>
      <w:r w:rsidRPr="004B09B6">
        <w:rPr>
          <w:rFonts w:cs="Arial" w:hint="cs"/>
          <w:sz w:val="24"/>
          <w:szCs w:val="24"/>
          <w:rtl/>
        </w:rPr>
        <w:t>ומפני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אמרו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מוספין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היום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שהרי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מוספין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כל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היום</w:t>
      </w:r>
      <w:r w:rsidRPr="004B09B6">
        <w:rPr>
          <w:rFonts w:cs="Arial"/>
          <w:sz w:val="24"/>
          <w:szCs w:val="24"/>
          <w:rtl/>
        </w:rPr>
        <w:t xml:space="preserve">; </w:t>
      </w:r>
      <w:r w:rsidRPr="004B09B6">
        <w:rPr>
          <w:rFonts w:cs="Arial" w:hint="cs"/>
          <w:sz w:val="24"/>
          <w:szCs w:val="24"/>
          <w:rtl/>
        </w:rPr>
        <w:t>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יהודה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אומר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שבע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שעות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שהרי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מוסף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קרב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והולך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עד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שבע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שעות</w:t>
      </w:r>
      <w:r w:rsidRPr="004B09B6">
        <w:rPr>
          <w:rFonts w:cs="Arial"/>
          <w:sz w:val="24"/>
          <w:szCs w:val="24"/>
          <w:rtl/>
        </w:rPr>
        <w:t xml:space="preserve">. </w:t>
      </w:r>
      <w:r w:rsidRPr="004B09B6">
        <w:rPr>
          <w:rFonts w:cs="Arial" w:hint="cs"/>
          <w:sz w:val="24"/>
          <w:szCs w:val="24"/>
          <w:rtl/>
        </w:rPr>
        <w:t>ואיזו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היא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מנחה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גדולה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משש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שעות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ומחצה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ולמעלה</w:t>
      </w:r>
      <w:r w:rsidRPr="004B09B6">
        <w:rPr>
          <w:rFonts w:cs="Arial"/>
          <w:sz w:val="24"/>
          <w:szCs w:val="24"/>
          <w:rtl/>
        </w:rPr>
        <w:t xml:space="preserve">; </w:t>
      </w:r>
      <w:r w:rsidRPr="004B09B6">
        <w:rPr>
          <w:rFonts w:cs="Arial" w:hint="cs"/>
          <w:sz w:val="24"/>
          <w:szCs w:val="24"/>
          <w:rtl/>
        </w:rPr>
        <w:t>ואיזו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היא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מנחה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קטנה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מתשע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שעות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ומחצה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ולמעלה</w:t>
      </w:r>
      <w:r w:rsidRPr="004B09B6">
        <w:rPr>
          <w:rFonts w:cs="Arial"/>
          <w:sz w:val="24"/>
          <w:szCs w:val="24"/>
          <w:rtl/>
        </w:rPr>
        <w:t xml:space="preserve">. </w:t>
      </w:r>
      <w:r w:rsidRPr="004B09B6">
        <w:rPr>
          <w:rFonts w:cs="Arial" w:hint="cs"/>
          <w:sz w:val="24"/>
          <w:szCs w:val="24"/>
          <w:rtl/>
        </w:rPr>
        <w:t>איבעיא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להו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יהודה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פלג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מנחה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קמא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קאמר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או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פלג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מנחה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אחרונה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קאמר</w:t>
      </w:r>
      <w:r w:rsidRPr="004B09B6">
        <w:rPr>
          <w:rFonts w:cs="Arial"/>
          <w:sz w:val="24"/>
          <w:szCs w:val="24"/>
          <w:rtl/>
        </w:rPr>
        <w:t xml:space="preserve">? </w:t>
      </w:r>
      <w:r w:rsidRPr="004B09B6">
        <w:rPr>
          <w:rFonts w:cs="Arial" w:hint="cs"/>
          <w:sz w:val="24"/>
          <w:szCs w:val="24"/>
          <w:rtl/>
        </w:rPr>
        <w:t>תא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שמע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דתניא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יהודה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אומר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פלג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המנחה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אחרונה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אמרו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והיא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אחת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עשרה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שעות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חסר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רביע</w:t>
      </w:r>
      <w:r w:rsidRPr="004B09B6">
        <w:rPr>
          <w:rFonts w:cs="Arial"/>
          <w:sz w:val="24"/>
          <w:szCs w:val="24"/>
          <w:rtl/>
        </w:rPr>
        <w:t xml:space="preserve">. </w:t>
      </w:r>
      <w:r w:rsidRPr="004B09B6">
        <w:rPr>
          <w:rFonts w:cs="Arial" w:hint="cs"/>
          <w:sz w:val="24"/>
          <w:szCs w:val="24"/>
          <w:rtl/>
        </w:rPr>
        <w:t>נימא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תיהוי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תיובתיה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דרבי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יוסי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חנינא</w:t>
      </w:r>
      <w:r w:rsidRPr="004B09B6">
        <w:rPr>
          <w:rFonts w:cs="Arial"/>
          <w:sz w:val="24"/>
          <w:szCs w:val="24"/>
          <w:rtl/>
        </w:rPr>
        <w:t xml:space="preserve">! </w:t>
      </w:r>
      <w:r w:rsidRPr="004B09B6">
        <w:rPr>
          <w:rFonts w:cs="Arial" w:hint="cs"/>
          <w:sz w:val="24"/>
          <w:szCs w:val="24"/>
          <w:rtl/>
        </w:rPr>
        <w:t>אמר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יוסי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חנינא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לעולם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אימא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לך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תפלות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אבות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תקנום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ואסמכינהו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רבנן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אקרבנות</w:t>
      </w:r>
      <w:r w:rsidRPr="004B09B6">
        <w:rPr>
          <w:rFonts w:cs="Arial"/>
          <w:sz w:val="24"/>
          <w:szCs w:val="24"/>
          <w:rtl/>
        </w:rPr>
        <w:t xml:space="preserve">. </w:t>
      </w:r>
      <w:r w:rsidRPr="004B09B6">
        <w:rPr>
          <w:rFonts w:cs="Arial" w:hint="cs"/>
          <w:sz w:val="24"/>
          <w:szCs w:val="24"/>
          <w:rtl/>
        </w:rPr>
        <w:t>דאי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תימא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הכי</w:t>
      </w:r>
      <w:r w:rsidRPr="004B09B6">
        <w:rPr>
          <w:rFonts w:cs="Arial"/>
          <w:sz w:val="24"/>
          <w:szCs w:val="24"/>
          <w:rtl/>
        </w:rPr>
        <w:t xml:space="preserve"> - </w:t>
      </w:r>
      <w:r w:rsidRPr="004B09B6">
        <w:rPr>
          <w:rFonts w:cs="Arial" w:hint="cs"/>
          <w:sz w:val="24"/>
          <w:szCs w:val="24"/>
          <w:rtl/>
        </w:rPr>
        <w:t>תפלת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מוסף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לרבי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יוסי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ברבי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חנינא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מאן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תקנה</w:t>
      </w:r>
      <w:r w:rsidRPr="004B09B6">
        <w:rPr>
          <w:rFonts w:cs="Arial"/>
          <w:sz w:val="24"/>
          <w:szCs w:val="24"/>
          <w:rtl/>
        </w:rPr>
        <w:t xml:space="preserve">? </w:t>
      </w:r>
      <w:r w:rsidRPr="004B09B6">
        <w:rPr>
          <w:rFonts w:cs="Arial" w:hint="cs"/>
          <w:sz w:val="24"/>
          <w:szCs w:val="24"/>
          <w:rtl/>
        </w:rPr>
        <w:t>אלא</w:t>
      </w:r>
      <w:r w:rsidRPr="004B09B6">
        <w:rPr>
          <w:rFonts w:cs="Arial"/>
          <w:sz w:val="24"/>
          <w:szCs w:val="24"/>
          <w:rtl/>
        </w:rPr>
        <w:t xml:space="preserve">: </w:t>
      </w:r>
      <w:r w:rsidRPr="004B09B6">
        <w:rPr>
          <w:rFonts w:cs="Arial" w:hint="cs"/>
          <w:sz w:val="24"/>
          <w:szCs w:val="24"/>
          <w:rtl/>
        </w:rPr>
        <w:t>תפלות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אבות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תקנום</w:t>
      </w:r>
      <w:r w:rsidRPr="004B09B6">
        <w:rPr>
          <w:rFonts w:cs="Arial"/>
          <w:sz w:val="24"/>
          <w:szCs w:val="24"/>
          <w:rtl/>
        </w:rPr>
        <w:t xml:space="preserve">, </w:t>
      </w:r>
      <w:r w:rsidRPr="004B09B6">
        <w:rPr>
          <w:rFonts w:cs="Arial" w:hint="cs"/>
          <w:sz w:val="24"/>
          <w:szCs w:val="24"/>
          <w:rtl/>
        </w:rPr>
        <w:t>ואסמכינהו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רבנן</w:t>
      </w:r>
      <w:r w:rsidRPr="004B09B6">
        <w:rPr>
          <w:rFonts w:cs="Arial"/>
          <w:sz w:val="24"/>
          <w:szCs w:val="24"/>
          <w:rtl/>
        </w:rPr>
        <w:t xml:space="preserve"> </w:t>
      </w:r>
      <w:r w:rsidRPr="004B09B6">
        <w:rPr>
          <w:rFonts w:cs="Arial" w:hint="cs"/>
          <w:sz w:val="24"/>
          <w:szCs w:val="24"/>
          <w:rtl/>
        </w:rPr>
        <w:t>אקרבנות</w:t>
      </w:r>
      <w:r w:rsidRPr="004B09B6">
        <w:rPr>
          <w:sz w:val="24"/>
          <w:szCs w:val="24"/>
        </w:rPr>
        <w:t xml:space="preserve">. </w:t>
      </w:r>
    </w:p>
    <w:p w:rsidR="00E50E37" w:rsidRPr="001663CF" w:rsidRDefault="00E50E37" w:rsidP="00E50E37">
      <w:pPr>
        <w:bidi/>
        <w:rPr>
          <w:sz w:val="28"/>
          <w:szCs w:val="28"/>
        </w:rPr>
      </w:pPr>
    </w:p>
    <w:p w:rsidR="001663CF" w:rsidRDefault="001663CF" w:rsidP="001663CF">
      <w:pPr>
        <w:bidi/>
        <w:rPr>
          <w:sz w:val="28"/>
          <w:szCs w:val="28"/>
        </w:rPr>
      </w:pP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יהושע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אומר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ההולך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במקום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סכנה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מתפלל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תפלה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קצרה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ואומר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הושע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</w:t>
      </w:r>
      <w:r w:rsidRPr="008A5DA6">
        <w:rPr>
          <w:rFonts w:cs="Arial"/>
          <w:sz w:val="28"/>
          <w:szCs w:val="28"/>
          <w:rtl/>
        </w:rPr>
        <w:t xml:space="preserve">' </w:t>
      </w:r>
      <w:r w:rsidRPr="008A5DA6">
        <w:rPr>
          <w:rFonts w:cs="Arial" w:hint="cs"/>
          <w:sz w:val="28"/>
          <w:szCs w:val="28"/>
          <w:rtl/>
        </w:rPr>
        <w:t>את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עמך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שארית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ישראל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בכל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פרשת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העבור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יהיו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צרכיהם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לפניך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ברוך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</w:t>
      </w:r>
      <w:r w:rsidRPr="008A5DA6">
        <w:rPr>
          <w:rFonts w:cs="Arial"/>
          <w:sz w:val="28"/>
          <w:szCs w:val="28"/>
          <w:rtl/>
        </w:rPr>
        <w:t xml:space="preserve">' </w:t>
      </w:r>
      <w:r w:rsidRPr="008A5DA6">
        <w:rPr>
          <w:rFonts w:cs="Arial" w:hint="cs"/>
          <w:sz w:val="28"/>
          <w:szCs w:val="28"/>
          <w:rtl/>
        </w:rPr>
        <w:t>שומע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תפלה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היה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רוכב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החמור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ירד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ויתפלל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אינו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יכול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לירד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יחזיר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פניו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אינו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יכול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להחזיר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פניו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יכוין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לבו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כנגד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בית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קדשי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הקדשים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היה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מהלך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בספינה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באסדא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יכוין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לבו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כנגד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בית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קדשי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הקדשים</w:t>
      </w:r>
      <w:r w:rsidRPr="008A5DA6">
        <w:rPr>
          <w:rFonts w:cs="Arial"/>
          <w:sz w:val="28"/>
          <w:szCs w:val="28"/>
          <w:rtl/>
        </w:rPr>
        <w:t>.</w:t>
      </w:r>
    </w:p>
    <w:p w:rsidR="001663CF" w:rsidRPr="008A5DA6" w:rsidRDefault="001663CF" w:rsidP="001663CF">
      <w:pPr>
        <w:bidi/>
        <w:rPr>
          <w:sz w:val="28"/>
          <w:szCs w:val="28"/>
        </w:rPr>
      </w:pPr>
    </w:p>
    <w:p w:rsidR="00E50E37" w:rsidRPr="008A5DA6" w:rsidRDefault="00E50E37" w:rsidP="00E50E37">
      <w:pPr>
        <w:bidi/>
        <w:rPr>
          <w:rFonts w:cs="Arial"/>
          <w:sz w:val="28"/>
          <w:szCs w:val="28"/>
        </w:rPr>
      </w:pPr>
      <w:r w:rsidRPr="008A5DA6">
        <w:rPr>
          <w:rFonts w:cs="Arial" w:hint="cs"/>
          <w:sz w:val="28"/>
          <w:szCs w:val="28"/>
          <w:rtl/>
        </w:rPr>
        <w:t>גמרא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הני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שמונה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עשרה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כנגד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מי</w:t>
      </w:r>
      <w:r w:rsidRPr="008A5DA6">
        <w:rPr>
          <w:rFonts w:cs="Arial"/>
          <w:sz w:val="28"/>
          <w:szCs w:val="28"/>
          <w:rtl/>
        </w:rPr>
        <w:t xml:space="preserve">?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הלל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בריה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דרבי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שמואל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נחמני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כנגד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שמונה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עשרה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אזכרות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דוד</w:t>
      </w:r>
      <w:r w:rsidRPr="008A5DA6">
        <w:rPr>
          <w:rFonts w:cs="Arial"/>
          <w:sz w:val="28"/>
          <w:szCs w:val="28"/>
          <w:rtl/>
        </w:rPr>
        <w:t xml:space="preserve"> +</w:t>
      </w:r>
      <w:r w:rsidRPr="008A5DA6">
        <w:rPr>
          <w:rFonts w:cs="Arial" w:hint="cs"/>
          <w:sz w:val="28"/>
          <w:szCs w:val="28"/>
          <w:rtl/>
        </w:rPr>
        <w:t>תהלים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</w:t>
      </w:r>
      <w:r w:rsidRPr="008A5DA6">
        <w:rPr>
          <w:rFonts w:cs="Arial"/>
          <w:sz w:val="28"/>
          <w:szCs w:val="28"/>
          <w:rtl/>
        </w:rPr>
        <w:t>"</w:t>
      </w:r>
      <w:r w:rsidRPr="008A5DA6">
        <w:rPr>
          <w:rFonts w:cs="Arial" w:hint="cs"/>
          <w:sz w:val="28"/>
          <w:szCs w:val="28"/>
          <w:rtl/>
        </w:rPr>
        <w:t>ט</w:t>
      </w:r>
      <w:r w:rsidRPr="008A5DA6">
        <w:rPr>
          <w:rFonts w:cs="Arial"/>
          <w:sz w:val="28"/>
          <w:szCs w:val="28"/>
          <w:rtl/>
        </w:rPr>
        <w:t xml:space="preserve">+ </w:t>
      </w:r>
      <w:r w:rsidRPr="008A5DA6">
        <w:rPr>
          <w:rFonts w:cs="Arial" w:hint="cs"/>
          <w:sz w:val="28"/>
          <w:szCs w:val="28"/>
          <w:rtl/>
        </w:rPr>
        <w:t>בהבו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לה</w:t>
      </w:r>
      <w:r w:rsidRPr="008A5DA6">
        <w:rPr>
          <w:rFonts w:cs="Arial"/>
          <w:sz w:val="28"/>
          <w:szCs w:val="28"/>
          <w:rtl/>
        </w:rPr>
        <w:t xml:space="preserve">' </w:t>
      </w:r>
      <w:r w:rsidRPr="008A5DA6">
        <w:rPr>
          <w:rFonts w:cs="Arial" w:hint="cs"/>
          <w:sz w:val="28"/>
          <w:szCs w:val="28"/>
          <w:rtl/>
        </w:rPr>
        <w:t>בני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אלים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רב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יוסף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כנגד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שמונה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עשרה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אזכרות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שבקריאת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שמע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תנחום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יהושע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לוי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כנגד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שמונה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עשרה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חוליות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שבשדרה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ואמר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תנחום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יהושע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לוי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המתפלל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צריך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שיכרע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שיתפקקו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חוליות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שבשדרה</w:t>
      </w:r>
      <w:r w:rsidRPr="008A5DA6">
        <w:rPr>
          <w:rFonts w:cs="Arial"/>
          <w:sz w:val="28"/>
          <w:szCs w:val="28"/>
          <w:rtl/>
        </w:rPr>
        <w:t xml:space="preserve">; </w:t>
      </w:r>
      <w:r w:rsidRPr="008A5DA6">
        <w:rPr>
          <w:rFonts w:cs="Arial" w:hint="cs"/>
          <w:sz w:val="28"/>
          <w:szCs w:val="28"/>
          <w:rtl/>
        </w:rPr>
        <w:t>עולא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עד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כדי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שיראה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איסר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כנגד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לבו</w:t>
      </w:r>
      <w:r w:rsidRPr="008A5DA6">
        <w:rPr>
          <w:rFonts w:cs="Arial"/>
          <w:sz w:val="28"/>
          <w:szCs w:val="28"/>
          <w:rtl/>
        </w:rPr>
        <w:t xml:space="preserve">;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חנינא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כיון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שנענע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ראשו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שוב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אינו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צריך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רבא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והוא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דמצער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נפשיה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ומחזי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כמאן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דכרע</w:t>
      </w:r>
      <w:r w:rsidRPr="008A5DA6">
        <w:rPr>
          <w:rFonts w:cs="Arial"/>
          <w:sz w:val="28"/>
          <w:szCs w:val="28"/>
          <w:rtl/>
        </w:rPr>
        <w:t>.</w:t>
      </w:r>
    </w:p>
    <w:p w:rsidR="00A856AB" w:rsidRPr="008A5DA6" w:rsidRDefault="00A856AB" w:rsidP="00A856AB">
      <w:pPr>
        <w:bidi/>
        <w:rPr>
          <w:rFonts w:cs="Arial"/>
          <w:sz w:val="28"/>
          <w:szCs w:val="28"/>
        </w:rPr>
      </w:pPr>
    </w:p>
    <w:p w:rsidR="00A856AB" w:rsidRPr="008A5DA6" w:rsidRDefault="00A856AB" w:rsidP="00A856AB">
      <w:pPr>
        <w:bidi/>
        <w:rPr>
          <w:sz w:val="28"/>
          <w:szCs w:val="28"/>
        </w:rPr>
      </w:pPr>
      <w:r w:rsidRPr="008A5DA6">
        <w:rPr>
          <w:rFonts w:cs="Arial" w:hint="cs"/>
          <w:sz w:val="28"/>
          <w:szCs w:val="28"/>
          <w:rtl/>
        </w:rPr>
        <w:t>תלמוד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בבלי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מסכת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ברכות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דף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כח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עמוד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</w:t>
      </w:r>
      <w:r w:rsidRPr="008A5DA6">
        <w:rPr>
          <w:rFonts w:cs="Arial"/>
          <w:sz w:val="28"/>
          <w:szCs w:val="28"/>
          <w:rtl/>
        </w:rPr>
        <w:t xml:space="preserve"> </w:t>
      </w:r>
    </w:p>
    <w:p w:rsidR="00A856AB" w:rsidRPr="008A5DA6" w:rsidRDefault="00A856AB" w:rsidP="00A856AB">
      <w:pPr>
        <w:bidi/>
        <w:rPr>
          <w:sz w:val="28"/>
          <w:szCs w:val="28"/>
        </w:rPr>
      </w:pPr>
    </w:p>
    <w:p w:rsidR="00A856AB" w:rsidRPr="008A5DA6" w:rsidRDefault="00A856AB" w:rsidP="00A856AB">
      <w:pPr>
        <w:bidi/>
        <w:rPr>
          <w:sz w:val="28"/>
          <w:szCs w:val="28"/>
        </w:rPr>
      </w:pPr>
      <w:r w:rsidRPr="008A5DA6">
        <w:rPr>
          <w:rFonts w:cs="Arial" w:hint="cs"/>
          <w:sz w:val="28"/>
          <w:szCs w:val="28"/>
          <w:rtl/>
        </w:rPr>
        <w:lastRenderedPageBreak/>
        <w:t>תנו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רבנן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כשחלה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אליעזר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נכנסו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תלמידיו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לבקרו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אמרו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לו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רבינו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למדנו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אורחות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חיים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ונזכה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בהן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לחיי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העולם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הבא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להם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הזהרו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בכבוד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חבריכם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ומנעו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בניכם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ההגיון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והושיבום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בין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ברכי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תלמידי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חכמים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וכשאתם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מתפללים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דעו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לפני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עומדים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ובשביל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תזכו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לחיי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העולם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הבא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וכשחלה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רבי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יוחנן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זכאי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נכנסו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תלמידיו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לבקרו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כיון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שראה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אותם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התחיל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לבכות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אמרו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תלמידיו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נר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ישראל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עמוד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הימיני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פטיש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החזק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מפני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אתה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בוכה</w:t>
      </w:r>
      <w:r w:rsidRPr="008A5DA6">
        <w:rPr>
          <w:rFonts w:cs="Arial"/>
          <w:sz w:val="28"/>
          <w:szCs w:val="28"/>
          <w:rtl/>
        </w:rPr>
        <w:t xml:space="preserve">?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להם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אילו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לפני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מלך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בשר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ודם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היו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מוליכין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אותי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שהיום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כאן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ומחר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בקבר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שאם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כועס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עלי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אין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כעסו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כעס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עולם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אוסרני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אין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איסורו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איסור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עולם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ממיתני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אין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מיתתו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מיתת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עולם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יכול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לפייסו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בדברים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ולשחדו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בממון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אף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פי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הייתי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בוכה</w:t>
      </w:r>
      <w:r w:rsidRPr="008A5DA6">
        <w:rPr>
          <w:rFonts w:cs="Arial"/>
          <w:sz w:val="28"/>
          <w:szCs w:val="28"/>
          <w:rtl/>
        </w:rPr>
        <w:t xml:space="preserve">; </w:t>
      </w:r>
      <w:r w:rsidRPr="008A5DA6">
        <w:rPr>
          <w:rFonts w:cs="Arial" w:hint="cs"/>
          <w:sz w:val="28"/>
          <w:szCs w:val="28"/>
          <w:rtl/>
        </w:rPr>
        <w:t>ועכשיו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שמוליכים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אותי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לפני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מלך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מלכי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המלכים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הקדוש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ברוך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הוא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שהוא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חי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וקיים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לעולם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ולעולמי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עולמים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שאם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כועס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עלי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כעסו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כעס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עולם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אוסרני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איסורו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איסור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עולם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ממיתני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מיתתו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מיתת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עולם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ואיני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יכול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לפייסו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בדברים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ולא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לשחדו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בממון</w:t>
      </w:r>
      <w:r w:rsidRPr="008A5DA6">
        <w:rPr>
          <w:rFonts w:cs="Arial"/>
          <w:sz w:val="28"/>
          <w:szCs w:val="28"/>
          <w:rtl/>
        </w:rPr>
        <w:t xml:space="preserve">; </w:t>
      </w:r>
      <w:r w:rsidRPr="008A5DA6">
        <w:rPr>
          <w:rFonts w:cs="Arial" w:hint="cs"/>
          <w:sz w:val="28"/>
          <w:szCs w:val="28"/>
          <w:rtl/>
        </w:rPr>
        <w:t>ולא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עוד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אלא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שיש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לפני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דרכים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אחת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גן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עדן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ואחת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של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גיהנם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ואיני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יודע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באיזו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מוליכים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אותי</w:t>
      </w:r>
      <w:r w:rsidRPr="008A5DA6">
        <w:rPr>
          <w:rFonts w:cs="Arial"/>
          <w:sz w:val="28"/>
          <w:szCs w:val="28"/>
          <w:rtl/>
        </w:rPr>
        <w:t xml:space="preserve"> - </w:t>
      </w:r>
      <w:r w:rsidRPr="008A5DA6">
        <w:rPr>
          <w:rFonts w:cs="Arial" w:hint="cs"/>
          <w:sz w:val="28"/>
          <w:szCs w:val="28"/>
          <w:rtl/>
        </w:rPr>
        <w:t>ולא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אבכה</w:t>
      </w:r>
      <w:r w:rsidRPr="008A5DA6">
        <w:rPr>
          <w:rFonts w:cs="Arial"/>
          <w:sz w:val="28"/>
          <w:szCs w:val="28"/>
          <w:rtl/>
        </w:rPr>
        <w:t xml:space="preserve">? </w:t>
      </w:r>
      <w:r w:rsidRPr="008A5DA6">
        <w:rPr>
          <w:rFonts w:cs="Arial" w:hint="cs"/>
          <w:sz w:val="28"/>
          <w:szCs w:val="28"/>
          <w:rtl/>
        </w:rPr>
        <w:t>אמרו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לו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רבינו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ברכנו</w:t>
      </w:r>
      <w:r w:rsidRPr="008A5DA6">
        <w:rPr>
          <w:rFonts w:cs="Arial"/>
          <w:sz w:val="28"/>
          <w:szCs w:val="28"/>
          <w:rtl/>
        </w:rPr>
        <w:t xml:space="preserve">!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להם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יהי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רצון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שתהא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מורא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שמים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עליכם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כמורא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בשר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ודם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אמרו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תלמידיו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עד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כאן</w:t>
      </w:r>
      <w:r w:rsidRPr="008A5DA6">
        <w:rPr>
          <w:rFonts w:cs="Arial"/>
          <w:sz w:val="28"/>
          <w:szCs w:val="28"/>
          <w:rtl/>
        </w:rPr>
        <w:t xml:space="preserve">? -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להם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ולואי</w:t>
      </w:r>
      <w:r w:rsidRPr="008A5DA6">
        <w:rPr>
          <w:rFonts w:cs="Arial"/>
          <w:sz w:val="28"/>
          <w:szCs w:val="28"/>
          <w:rtl/>
        </w:rPr>
        <w:t xml:space="preserve">! </w:t>
      </w:r>
      <w:r w:rsidRPr="008A5DA6">
        <w:rPr>
          <w:rFonts w:cs="Arial" w:hint="cs"/>
          <w:sz w:val="28"/>
          <w:szCs w:val="28"/>
          <w:rtl/>
        </w:rPr>
        <w:t>תדעו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כשאדם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עובר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עבירה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אומר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שלא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יראני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אדם</w:t>
      </w:r>
      <w:r w:rsidRPr="008A5DA6">
        <w:rPr>
          <w:rFonts w:cs="Arial"/>
          <w:sz w:val="28"/>
          <w:szCs w:val="28"/>
          <w:rtl/>
        </w:rPr>
        <w:t xml:space="preserve">. </w:t>
      </w:r>
      <w:r w:rsidRPr="008A5DA6">
        <w:rPr>
          <w:rFonts w:cs="Arial" w:hint="cs"/>
          <w:sz w:val="28"/>
          <w:szCs w:val="28"/>
          <w:rtl/>
        </w:rPr>
        <w:t>בשעת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פטירתו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אמר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להם</w:t>
      </w:r>
      <w:r w:rsidRPr="008A5DA6">
        <w:rPr>
          <w:rFonts w:cs="Arial"/>
          <w:sz w:val="28"/>
          <w:szCs w:val="28"/>
          <w:rtl/>
        </w:rPr>
        <w:t xml:space="preserve">: </w:t>
      </w:r>
      <w:r w:rsidRPr="008A5DA6">
        <w:rPr>
          <w:rFonts w:cs="Arial" w:hint="cs"/>
          <w:sz w:val="28"/>
          <w:szCs w:val="28"/>
          <w:rtl/>
        </w:rPr>
        <w:t>פנו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כלים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מפני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הטומאה</w:t>
      </w:r>
      <w:r w:rsidRPr="008A5DA6">
        <w:rPr>
          <w:rFonts w:cs="Arial"/>
          <w:sz w:val="28"/>
          <w:szCs w:val="28"/>
          <w:rtl/>
        </w:rPr>
        <w:t xml:space="preserve">, </w:t>
      </w:r>
      <w:r w:rsidRPr="008A5DA6">
        <w:rPr>
          <w:rFonts w:cs="Arial" w:hint="cs"/>
          <w:sz w:val="28"/>
          <w:szCs w:val="28"/>
          <w:rtl/>
        </w:rPr>
        <w:t>והכינו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כסא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לחזקיהו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מלך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יהודה</w:t>
      </w:r>
      <w:r w:rsidRPr="008A5DA6">
        <w:rPr>
          <w:rFonts w:cs="Arial"/>
          <w:sz w:val="28"/>
          <w:szCs w:val="28"/>
          <w:rtl/>
        </w:rPr>
        <w:t xml:space="preserve"> </w:t>
      </w:r>
      <w:r w:rsidRPr="008A5DA6">
        <w:rPr>
          <w:rFonts w:cs="Arial" w:hint="cs"/>
          <w:sz w:val="28"/>
          <w:szCs w:val="28"/>
          <w:rtl/>
        </w:rPr>
        <w:t>שבא</w:t>
      </w:r>
      <w:r w:rsidRPr="008A5DA6">
        <w:rPr>
          <w:rFonts w:cs="Arial"/>
          <w:sz w:val="28"/>
          <w:szCs w:val="28"/>
          <w:rtl/>
        </w:rPr>
        <w:t>.</w:t>
      </w:r>
    </w:p>
    <w:p w:rsidR="00AC0B3F" w:rsidRPr="00E85621" w:rsidRDefault="00AC0B3F" w:rsidP="00DF6BB4">
      <w:pPr>
        <w:bidi/>
        <w:rPr>
          <w:sz w:val="28"/>
          <w:szCs w:val="28"/>
        </w:rPr>
      </w:pPr>
    </w:p>
    <w:sectPr w:rsidR="00AC0B3F" w:rsidRPr="00E85621" w:rsidSect="004F4EF1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6CD" w:rsidRDefault="00CE46CD" w:rsidP="001A54A7">
      <w:pPr>
        <w:spacing w:after="0" w:line="240" w:lineRule="auto"/>
      </w:pPr>
      <w:r>
        <w:separator/>
      </w:r>
    </w:p>
  </w:endnote>
  <w:endnote w:type="continuationSeparator" w:id="0">
    <w:p w:rsidR="00CE46CD" w:rsidRDefault="00CE46CD" w:rsidP="001A54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54A7" w:rsidRPr="001A54A7" w:rsidRDefault="001A54A7">
    <w:pPr>
      <w:pStyle w:val="Pieddepage"/>
      <w:rPr>
        <w:rtl/>
        <w:lang w:val="en-US"/>
      </w:rPr>
    </w:pPr>
    <w:r w:rsidRPr="001A54A7">
      <w:rPr>
        <w:lang w:val="en-US"/>
      </w:rPr>
      <w:t xml:space="preserve">Rav Dr. </w:t>
    </w:r>
    <w:proofErr w:type="spellStart"/>
    <w:r w:rsidRPr="001A54A7">
      <w:rPr>
        <w:lang w:val="en-US"/>
      </w:rPr>
      <w:t>Floriane</w:t>
    </w:r>
    <w:proofErr w:type="spellEnd"/>
    <w:r w:rsidRPr="001A54A7">
      <w:rPr>
        <w:lang w:val="en-US"/>
      </w:rPr>
      <w:t xml:space="preserve"> Chinsky, pour </w:t>
    </w:r>
    <w:proofErr w:type="spellStart"/>
    <w:r w:rsidRPr="001A54A7">
      <w:rPr>
        <w:lang w:val="en-US"/>
      </w:rPr>
      <w:t>Neve</w:t>
    </w:r>
    <w:proofErr w:type="spellEnd"/>
    <w:r w:rsidRPr="001A54A7">
      <w:rPr>
        <w:lang w:val="en-US"/>
      </w:rPr>
      <w:t xml:space="preserve"> Shalom,</w:t>
    </w:r>
    <w:r w:rsidR="00E85621">
      <w:rPr>
        <w:lang w:val="en-US"/>
      </w:rPr>
      <w:t xml:space="preserve"> </w:t>
    </w:r>
    <w:proofErr w:type="gramStart"/>
    <w:r w:rsidR="00E85621">
      <w:rPr>
        <w:lang w:val="en-US"/>
      </w:rPr>
      <w:t xml:space="preserve">8 </w:t>
    </w:r>
    <w:r w:rsidRPr="001A54A7">
      <w:rPr>
        <w:lang w:val="en-US"/>
      </w:rPr>
      <w:t>,</w:t>
    </w:r>
    <w:proofErr w:type="gramEnd"/>
    <w:r w:rsidRPr="001A54A7">
      <w:rPr>
        <w:lang w:val="en-US"/>
      </w:rPr>
      <w:t xml:space="preserve"> florianechinsky@gmail.com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6CD" w:rsidRDefault="00CE46CD" w:rsidP="001A54A7">
      <w:pPr>
        <w:spacing w:after="0" w:line="240" w:lineRule="auto"/>
      </w:pPr>
      <w:r>
        <w:separator/>
      </w:r>
    </w:p>
  </w:footnote>
  <w:footnote w:type="continuationSeparator" w:id="0">
    <w:p w:rsidR="00CE46CD" w:rsidRDefault="00CE46CD" w:rsidP="001A54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511A7"/>
    <w:multiLevelType w:val="hybridMultilevel"/>
    <w:tmpl w:val="B5D4107E"/>
    <w:lvl w:ilvl="0" w:tplc="D11EE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794731"/>
    <w:multiLevelType w:val="hybridMultilevel"/>
    <w:tmpl w:val="B5D4107E"/>
    <w:lvl w:ilvl="0" w:tplc="D11EE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B2212A"/>
    <w:multiLevelType w:val="hybridMultilevel"/>
    <w:tmpl w:val="B5D4107E"/>
    <w:lvl w:ilvl="0" w:tplc="D11EE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BB4"/>
    <w:rsid w:val="000239F5"/>
    <w:rsid w:val="000A70FB"/>
    <w:rsid w:val="001126D2"/>
    <w:rsid w:val="001663CF"/>
    <w:rsid w:val="001A54A7"/>
    <w:rsid w:val="002344F8"/>
    <w:rsid w:val="00395DE0"/>
    <w:rsid w:val="004B09B6"/>
    <w:rsid w:val="004F4EF1"/>
    <w:rsid w:val="00531261"/>
    <w:rsid w:val="00645A72"/>
    <w:rsid w:val="007B139A"/>
    <w:rsid w:val="007F39F7"/>
    <w:rsid w:val="008A5DA6"/>
    <w:rsid w:val="009800A5"/>
    <w:rsid w:val="009C7CDA"/>
    <w:rsid w:val="00A856AB"/>
    <w:rsid w:val="00AC0B3F"/>
    <w:rsid w:val="00AD6213"/>
    <w:rsid w:val="00CD4D1E"/>
    <w:rsid w:val="00CE46CD"/>
    <w:rsid w:val="00D50E6D"/>
    <w:rsid w:val="00DD25BB"/>
    <w:rsid w:val="00DF6BB4"/>
    <w:rsid w:val="00E50E37"/>
    <w:rsid w:val="00E57092"/>
    <w:rsid w:val="00E85621"/>
    <w:rsid w:val="00ED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800A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A5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A54A7"/>
  </w:style>
  <w:style w:type="paragraph" w:styleId="Pieddepage">
    <w:name w:val="footer"/>
    <w:basedOn w:val="Normal"/>
    <w:link w:val="PieddepageCar"/>
    <w:uiPriority w:val="99"/>
    <w:unhideWhenUsed/>
    <w:rsid w:val="001A5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A54A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800A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A5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A54A7"/>
  </w:style>
  <w:style w:type="paragraph" w:styleId="Pieddepage">
    <w:name w:val="footer"/>
    <w:basedOn w:val="Normal"/>
    <w:link w:val="PieddepageCar"/>
    <w:uiPriority w:val="99"/>
    <w:unhideWhenUsed/>
    <w:rsid w:val="001A54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A5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868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Floriane Chinsky</dc:creator>
  <cp:lastModifiedBy>F</cp:lastModifiedBy>
  <cp:revision>2</cp:revision>
  <cp:lastPrinted>2011-11-18T14:21:00Z</cp:lastPrinted>
  <dcterms:created xsi:type="dcterms:W3CDTF">2015-03-17T12:33:00Z</dcterms:created>
  <dcterms:modified xsi:type="dcterms:W3CDTF">2015-03-17T12:33:00Z</dcterms:modified>
</cp:coreProperties>
</file>