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5355" w:rsidRPr="00053034" w:rsidRDefault="009D514C" w:rsidP="00053034">
      <w:pPr>
        <w:jc w:val="center"/>
        <w:rPr>
          <w:rFonts w:asciiTheme="majorBidi" w:hAnsiTheme="majorBidi" w:cstheme="majorBidi"/>
          <w:sz w:val="24"/>
          <w:szCs w:val="24"/>
          <w:lang w:val="fr-BE"/>
        </w:rPr>
      </w:pPr>
      <w:r w:rsidRPr="00053034">
        <w:rPr>
          <w:rFonts w:asciiTheme="majorBidi" w:hAnsiTheme="majorBidi" w:cstheme="majorBidi"/>
          <w:sz w:val="24"/>
          <w:szCs w:val="24"/>
          <w:lang w:val="fr-BE"/>
        </w:rPr>
        <w:t>Le lien entre l’âme et le corps</w:t>
      </w:r>
    </w:p>
    <w:p w:rsidR="00053034" w:rsidRPr="00053034" w:rsidRDefault="00053034" w:rsidP="00053034">
      <w:pPr>
        <w:jc w:val="center"/>
        <w:rPr>
          <w:rFonts w:asciiTheme="majorBidi" w:hAnsiTheme="majorBidi" w:cstheme="majorBidi"/>
          <w:sz w:val="24"/>
          <w:szCs w:val="24"/>
          <w:lang w:val="fr-BE"/>
        </w:rPr>
      </w:pPr>
      <w:r w:rsidRPr="00053034">
        <w:rPr>
          <w:rFonts w:asciiTheme="majorBidi" w:hAnsiTheme="majorBidi" w:cstheme="majorBidi"/>
          <w:sz w:val="24"/>
          <w:szCs w:val="24"/>
          <w:lang w:val="fr-BE"/>
        </w:rPr>
        <w:t>Sanhédrin 91a</w:t>
      </w:r>
    </w:p>
    <w:p w:rsidR="00053034" w:rsidRDefault="00053034" w:rsidP="00053034">
      <w:pPr>
        <w:bidi/>
        <w:jc w:val="center"/>
        <w:rPr>
          <w:rFonts w:asciiTheme="majorBidi" w:hAnsiTheme="majorBidi" w:cstheme="majorBidi"/>
          <w:sz w:val="24"/>
          <w:szCs w:val="24"/>
        </w:rPr>
      </w:pPr>
      <w:proofErr w:type="spellStart"/>
      <w:r w:rsidRPr="00053034">
        <w:rPr>
          <w:rFonts w:asciiTheme="majorBidi" w:hAnsiTheme="majorBidi" w:cstheme="majorBidi"/>
          <w:sz w:val="24"/>
          <w:szCs w:val="24"/>
          <w:rtl/>
        </w:rPr>
        <w:t>בבלי</w:t>
      </w:r>
      <w:proofErr w:type="spellEnd"/>
      <w:r w:rsidRPr="00053034">
        <w:rPr>
          <w:rFonts w:asciiTheme="majorBidi" w:hAnsiTheme="majorBidi" w:cstheme="majorBidi"/>
          <w:sz w:val="24"/>
          <w:szCs w:val="24"/>
          <w:rtl/>
        </w:rPr>
        <w:t xml:space="preserve"> </w:t>
      </w:r>
      <w:proofErr w:type="spellStart"/>
      <w:r w:rsidRPr="00053034">
        <w:rPr>
          <w:rFonts w:asciiTheme="majorBidi" w:hAnsiTheme="majorBidi" w:cstheme="majorBidi"/>
          <w:sz w:val="24"/>
          <w:szCs w:val="24"/>
          <w:rtl/>
        </w:rPr>
        <w:t>סנהדרין</w:t>
      </w:r>
      <w:proofErr w:type="spellEnd"/>
      <w:r w:rsidRPr="00053034">
        <w:rPr>
          <w:rFonts w:asciiTheme="majorBidi" w:hAnsiTheme="majorBidi" w:cstheme="majorBidi"/>
          <w:sz w:val="24"/>
          <w:szCs w:val="24"/>
          <w:rtl/>
        </w:rPr>
        <w:t xml:space="preserve"> </w:t>
      </w:r>
      <w:proofErr w:type="spellStart"/>
      <w:r w:rsidRPr="00053034">
        <w:rPr>
          <w:rFonts w:asciiTheme="majorBidi" w:hAnsiTheme="majorBidi" w:cstheme="majorBidi"/>
          <w:sz w:val="24"/>
          <w:szCs w:val="24"/>
          <w:rtl/>
        </w:rPr>
        <w:t>דף</w:t>
      </w:r>
      <w:proofErr w:type="spellEnd"/>
      <w:r w:rsidRPr="00053034">
        <w:rPr>
          <w:rFonts w:asciiTheme="majorBidi" w:hAnsiTheme="majorBidi" w:cstheme="majorBidi"/>
          <w:sz w:val="24"/>
          <w:szCs w:val="24"/>
          <w:rtl/>
        </w:rPr>
        <w:t xml:space="preserve"> </w:t>
      </w:r>
      <w:proofErr w:type="spellStart"/>
      <w:r w:rsidRPr="00053034">
        <w:rPr>
          <w:rFonts w:asciiTheme="majorBidi" w:hAnsiTheme="majorBidi" w:cstheme="majorBidi"/>
          <w:sz w:val="24"/>
          <w:szCs w:val="24"/>
          <w:rtl/>
        </w:rPr>
        <w:t>צא</w:t>
      </w:r>
      <w:proofErr w:type="spellEnd"/>
      <w:r w:rsidRPr="00053034">
        <w:rPr>
          <w:rFonts w:asciiTheme="majorBidi" w:hAnsiTheme="majorBidi" w:cstheme="majorBidi"/>
          <w:sz w:val="24"/>
          <w:szCs w:val="24"/>
          <w:rtl/>
        </w:rPr>
        <w:t> </w:t>
      </w:r>
      <w:r w:rsidRPr="00053034">
        <w:rPr>
          <w:rFonts w:asciiTheme="majorBidi" w:hAnsiTheme="majorBidi" w:cstheme="majorBidi"/>
          <w:sz w:val="24"/>
          <w:szCs w:val="24"/>
        </w:rPr>
        <w:t>:</w:t>
      </w:r>
      <w:r w:rsidRPr="00053034">
        <w:rPr>
          <w:rFonts w:asciiTheme="majorBidi" w:hAnsiTheme="majorBidi" w:cstheme="majorBidi"/>
          <w:sz w:val="24"/>
          <w:szCs w:val="24"/>
          <w:rtl/>
        </w:rPr>
        <w:t xml:space="preserve"> א</w:t>
      </w:r>
    </w:p>
    <w:p w:rsidR="00053034" w:rsidRPr="00053034" w:rsidRDefault="00053034" w:rsidP="00053034">
      <w:pPr>
        <w:bidi/>
        <w:jc w:val="center"/>
        <w:rPr>
          <w:rFonts w:asciiTheme="majorBidi" w:hAnsiTheme="majorBidi" w:cstheme="majorBidi"/>
          <w:lang w:val="fr-B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3"/>
        <w:gridCol w:w="5303"/>
      </w:tblGrid>
      <w:tr w:rsidR="009D514C" w:rsidRPr="00053034" w:rsidTr="00053034">
        <w:tc>
          <w:tcPr>
            <w:tcW w:w="5303" w:type="dxa"/>
          </w:tcPr>
          <w:p w:rsidR="009D514C" w:rsidRPr="00053034" w:rsidRDefault="009D514C" w:rsidP="00053034">
            <w:pPr>
              <w:jc w:val="both"/>
              <w:rPr>
                <w:rFonts w:asciiTheme="majorBidi" w:hAnsiTheme="majorBidi" w:cstheme="majorBidi"/>
                <w:sz w:val="28"/>
                <w:szCs w:val="28"/>
                <w:lang w:val="fr-BE"/>
              </w:rPr>
            </w:pPr>
          </w:p>
          <w:p w:rsidR="009D514C" w:rsidRPr="00053034" w:rsidRDefault="009D514C" w:rsidP="00053034">
            <w:pPr>
              <w:jc w:val="both"/>
              <w:rPr>
                <w:rFonts w:asciiTheme="majorBidi" w:hAnsiTheme="majorBidi" w:cstheme="majorBidi"/>
                <w:sz w:val="28"/>
                <w:szCs w:val="28"/>
                <w:lang w:val="fr-BE"/>
              </w:rPr>
            </w:pPr>
            <w:proofErr w:type="spellStart"/>
            <w:r w:rsidRPr="00053034">
              <w:rPr>
                <w:rFonts w:asciiTheme="majorBidi" w:hAnsiTheme="majorBidi" w:cstheme="majorBidi"/>
                <w:sz w:val="28"/>
                <w:szCs w:val="28"/>
                <w:lang w:val="fr-BE"/>
              </w:rPr>
              <w:t>Antoninus</w:t>
            </w:r>
            <w:proofErr w:type="spellEnd"/>
            <w:r w:rsidRPr="00053034">
              <w:rPr>
                <w:rFonts w:asciiTheme="majorBidi" w:hAnsiTheme="majorBidi" w:cstheme="majorBidi"/>
                <w:sz w:val="28"/>
                <w:szCs w:val="28"/>
                <w:lang w:val="fr-BE"/>
              </w:rPr>
              <w:t xml:space="preserve"> a dit Rabi Le corps et l’âme peuvent s’extraire au jugement comment le corps dit l’âme a fauté puisque depuis le jours où elle m’a été enlevée je suis posé comme une pierre immobile dans la tombe et l’âme dit le corps a fauté puisque depuis que je m’en suis détachée je vole dans les airs comme un oiseau il lui dit je vais te raconter un conte à quoi la chose ressemble </w:t>
            </w:r>
            <w:proofErr w:type="spellStart"/>
            <w:r w:rsidRPr="00053034">
              <w:rPr>
                <w:rFonts w:asciiTheme="majorBidi" w:hAnsiTheme="majorBidi" w:cstheme="majorBidi"/>
                <w:sz w:val="28"/>
                <w:szCs w:val="28"/>
                <w:lang w:val="fr-BE"/>
              </w:rPr>
              <w:t>a</w:t>
            </w:r>
            <w:proofErr w:type="spellEnd"/>
            <w:r w:rsidRPr="00053034">
              <w:rPr>
                <w:rFonts w:asciiTheme="majorBidi" w:hAnsiTheme="majorBidi" w:cstheme="majorBidi"/>
                <w:sz w:val="28"/>
                <w:szCs w:val="28"/>
                <w:lang w:val="fr-BE"/>
              </w:rPr>
              <w:t xml:space="preserve"> un roi de chair et de sang qui avait un verger agréable il y avait dedans des prémices agréables il y installa deux gardiens l’un estropié et l’autre aveugle il lui a dit l’estropié à l’</w:t>
            </w:r>
            <w:r w:rsidR="00053034" w:rsidRPr="00053034">
              <w:rPr>
                <w:rFonts w:asciiTheme="majorBidi" w:hAnsiTheme="majorBidi" w:cstheme="majorBidi"/>
                <w:sz w:val="28"/>
                <w:szCs w:val="28"/>
                <w:lang w:val="fr-BE"/>
              </w:rPr>
              <w:t>aveugle</w:t>
            </w:r>
            <w:r w:rsidRPr="00053034">
              <w:rPr>
                <w:rFonts w:asciiTheme="majorBidi" w:hAnsiTheme="majorBidi" w:cstheme="majorBidi"/>
                <w:sz w:val="28"/>
                <w:szCs w:val="28"/>
                <w:lang w:val="fr-BE"/>
              </w:rPr>
              <w:t xml:space="preserve"> je vois des prémices agréables dans le jardin </w:t>
            </w:r>
            <w:r w:rsidR="00053034" w:rsidRPr="00053034">
              <w:rPr>
                <w:rFonts w:asciiTheme="majorBidi" w:hAnsiTheme="majorBidi" w:cstheme="majorBidi"/>
                <w:sz w:val="28"/>
                <w:szCs w:val="28"/>
                <w:lang w:val="fr-BE"/>
              </w:rPr>
              <w:t>vient et fais-</w:t>
            </w:r>
            <w:r w:rsidRPr="00053034">
              <w:rPr>
                <w:rFonts w:asciiTheme="majorBidi" w:hAnsiTheme="majorBidi" w:cstheme="majorBidi"/>
                <w:sz w:val="28"/>
                <w:szCs w:val="28"/>
                <w:lang w:val="fr-BE"/>
              </w:rPr>
              <w:t xml:space="preserve">moi porter et nous les amènerons et nous les mangerons l’estropié a chevauché l’aveugle ils les ont amenés et les ont mangés après quelques jours vient le propriétaire du verger il leur dit où sont les prémices agréables l’estropié lui dit je n’ai pas de jambes pour les atteindre l’aveugle lui a dit je n’ai pas d’yeux pour voir que fit il </w:t>
            </w:r>
            <w:proofErr w:type="spellStart"/>
            <w:r w:rsidRPr="00053034">
              <w:rPr>
                <w:rFonts w:asciiTheme="majorBidi" w:hAnsiTheme="majorBidi" w:cstheme="majorBidi"/>
                <w:sz w:val="28"/>
                <w:szCs w:val="28"/>
                <w:lang w:val="fr-BE"/>
              </w:rPr>
              <w:t>il</w:t>
            </w:r>
            <w:proofErr w:type="spellEnd"/>
            <w:r w:rsidRPr="00053034">
              <w:rPr>
                <w:rFonts w:asciiTheme="majorBidi" w:hAnsiTheme="majorBidi" w:cstheme="majorBidi"/>
                <w:sz w:val="28"/>
                <w:szCs w:val="28"/>
                <w:lang w:val="fr-BE"/>
              </w:rPr>
              <w:t xml:space="preserve"> installa l’estropié sur le dos de l’aveugle et les jugea comme un seul de même HKBH place l’âme et la replace dans le corps et les juge comme un seul comme il est dit </w:t>
            </w:r>
            <w:r w:rsidRPr="00053034">
              <w:rPr>
                <w:rStyle w:val="ijaxflowpanelid86219"/>
                <w:rFonts w:asciiTheme="majorBidi" w:hAnsiTheme="majorBidi" w:cstheme="majorBidi"/>
                <w:color w:val="000000"/>
                <w:sz w:val="28"/>
                <w:szCs w:val="28"/>
              </w:rPr>
              <w:t> </w:t>
            </w:r>
            <w:r w:rsidRPr="00053034">
              <w:rPr>
                <w:rStyle w:val="text"/>
                <w:rFonts w:asciiTheme="majorBidi" w:hAnsiTheme="majorBidi" w:cstheme="majorBidi"/>
                <w:color w:val="000000"/>
                <w:sz w:val="28"/>
                <w:szCs w:val="28"/>
              </w:rPr>
              <w:t>Il adresse son appel aux cieux d’en haut ainsi qu’à la terre, en vue de juger son peuple</w:t>
            </w:r>
            <w:r w:rsidR="00053034" w:rsidRPr="00053034">
              <w:rPr>
                <w:rStyle w:val="text"/>
                <w:rFonts w:asciiTheme="majorBidi" w:hAnsiTheme="majorBidi" w:cstheme="majorBidi"/>
                <w:color w:val="000000"/>
                <w:sz w:val="28"/>
                <w:szCs w:val="28"/>
              </w:rPr>
              <w:t xml:space="preserve"> aux cieux d’en haut c’est l’âme sur la terre pour juger son peuple c’est le corps</w:t>
            </w:r>
          </w:p>
        </w:tc>
        <w:tc>
          <w:tcPr>
            <w:tcW w:w="5303" w:type="dxa"/>
          </w:tcPr>
          <w:p w:rsidR="009D514C" w:rsidRPr="00053034" w:rsidRDefault="009D514C" w:rsidP="00053034">
            <w:pPr>
              <w:bidi/>
              <w:jc w:val="both"/>
              <w:rPr>
                <w:rFonts w:asciiTheme="majorBidi" w:hAnsiTheme="majorBidi" w:cstheme="majorBidi"/>
                <w:sz w:val="32"/>
                <w:szCs w:val="32"/>
              </w:rPr>
            </w:pP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אמר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ליה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אנטונינוס</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לרבי</w:t>
            </w:r>
            <w:proofErr w:type="spellEnd"/>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גוף</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ונשמה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יכולין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לפטור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עצמן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מן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הדין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כיצד</w:t>
            </w:r>
            <w:proofErr w:type="spellEnd"/>
            <w:r w:rsidRPr="00053034">
              <w:rPr>
                <w:rFonts w:asciiTheme="majorBidi" w:hAnsiTheme="majorBidi" w:cstheme="majorBidi"/>
                <w:sz w:val="32"/>
                <w:szCs w:val="32"/>
                <w:rtl/>
              </w:rPr>
              <w:t>?</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גוף</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אומר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נשמה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חטאת</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שמיום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שפירשה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ממני</w:t>
            </w:r>
            <w:proofErr w:type="spellEnd"/>
            <w:r w:rsidRPr="00053034">
              <w:rPr>
                <w:rFonts w:asciiTheme="majorBidi" w:hAnsiTheme="majorBidi" w:cstheme="majorBidi"/>
                <w:sz w:val="32"/>
                <w:szCs w:val="32"/>
                <w:rtl/>
              </w:rPr>
              <w:t xml:space="preserve"> - </w:t>
            </w:r>
            <w:proofErr w:type="spellStart"/>
            <w:r w:rsidRPr="00053034">
              <w:rPr>
                <w:rFonts w:asciiTheme="majorBidi" w:hAnsiTheme="majorBidi" w:cstheme="majorBidi"/>
                <w:sz w:val="32"/>
                <w:szCs w:val="32"/>
                <w:rtl/>
              </w:rPr>
              <w:t>הריני</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מוטל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כאבן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דומם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בקבר</w:t>
            </w:r>
            <w:proofErr w:type="spellEnd"/>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ונשמה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אומרת</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גוף</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חטא</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שמיום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שפירשתי</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ממנו</w:t>
            </w:r>
            <w:proofErr w:type="spellEnd"/>
            <w:r w:rsidRPr="00053034">
              <w:rPr>
                <w:rFonts w:asciiTheme="majorBidi" w:hAnsiTheme="majorBidi" w:cstheme="majorBidi"/>
                <w:sz w:val="32"/>
                <w:szCs w:val="32"/>
                <w:rtl/>
              </w:rPr>
              <w:t xml:space="preserve"> - </w:t>
            </w:r>
            <w:proofErr w:type="spellStart"/>
            <w:r w:rsidRPr="00053034">
              <w:rPr>
                <w:rFonts w:asciiTheme="majorBidi" w:hAnsiTheme="majorBidi" w:cstheme="majorBidi"/>
                <w:sz w:val="32"/>
                <w:szCs w:val="32"/>
                <w:rtl/>
              </w:rPr>
              <w:t>הריני</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פורחת</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באויר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כצפור</w:t>
            </w:r>
            <w:proofErr w:type="spellEnd"/>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אמר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ליה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אמשול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לך</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משל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למה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הדבר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דומה</w:t>
            </w:r>
            <w:proofErr w:type="spellEnd"/>
            <w:r w:rsidRPr="00053034">
              <w:rPr>
                <w:rFonts w:asciiTheme="majorBidi" w:hAnsiTheme="majorBidi" w:cstheme="majorBidi"/>
                <w:sz w:val="32"/>
                <w:szCs w:val="32"/>
                <w:rtl/>
              </w:rPr>
              <w:t>:</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למלך</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בשר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ודם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שהיה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לו</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פרדס</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נאה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והיה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בו</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עמוד</w:t>
            </w:r>
            <w:proofErr w:type="spellEnd"/>
            <w:r w:rsidRPr="00053034">
              <w:rPr>
                <w:rFonts w:asciiTheme="majorBidi" w:hAnsiTheme="majorBidi" w:cstheme="majorBidi"/>
                <w:sz w:val="32"/>
                <w:szCs w:val="32"/>
                <w:rtl/>
              </w:rPr>
              <w:t xml:space="preserve"> ב] </w:t>
            </w:r>
            <w:proofErr w:type="spellStart"/>
            <w:r w:rsidRPr="00053034">
              <w:rPr>
                <w:rFonts w:asciiTheme="majorBidi" w:hAnsiTheme="majorBidi" w:cstheme="majorBidi"/>
                <w:sz w:val="32"/>
                <w:szCs w:val="32"/>
                <w:rtl/>
              </w:rPr>
              <w:t>בכורות</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נאות</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והושיב</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בו</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שני</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שומרים</w:t>
            </w:r>
            <w:proofErr w:type="spellEnd"/>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אחד</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חיגר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ואחד</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סומא</w:t>
            </w:r>
            <w:proofErr w:type="spellEnd"/>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אמר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לו</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חיגר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לסומא</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בכורות</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נאות</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אני</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רואה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בפרדס</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בא</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והרכיבני</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ונביאם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לאכלם</w:t>
            </w:r>
            <w:proofErr w:type="spellEnd"/>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רכב</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חיגר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על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גבי</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סומא</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והביאום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ואכלום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לימים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בא</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בעל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פרדס</w:t>
            </w:r>
            <w:proofErr w:type="spellEnd"/>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אמר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להן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בכורות</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נאות</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היכן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הן</w:t>
            </w:r>
            <w:proofErr w:type="spellEnd"/>
            <w:r w:rsidRPr="00053034">
              <w:rPr>
                <w:rFonts w:asciiTheme="majorBidi" w:hAnsiTheme="majorBidi" w:cstheme="majorBidi"/>
                <w:sz w:val="32"/>
                <w:szCs w:val="32"/>
                <w:rtl/>
              </w:rPr>
              <w:t xml:space="preserve">? </w:t>
            </w:r>
            <w:r w:rsidR="00053034">
              <w:rPr>
                <w:rFonts w:asciiTheme="majorBidi" w:hAnsiTheme="majorBidi" w:cstheme="majorBidi"/>
                <w:sz w:val="32"/>
                <w:szCs w:val="32"/>
                <w:rtl/>
              </w:rPr>
              <w:t>–</w:t>
            </w:r>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אמר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לו</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חיגר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כלום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יש</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לי</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רגלים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להלך</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בהן</w:t>
            </w:r>
            <w:proofErr w:type="spellEnd"/>
            <w:r w:rsidRPr="00053034">
              <w:rPr>
                <w:rFonts w:asciiTheme="majorBidi" w:hAnsiTheme="majorBidi" w:cstheme="majorBidi"/>
                <w:sz w:val="32"/>
                <w:szCs w:val="32"/>
                <w:rtl/>
              </w:rPr>
              <w:t xml:space="preserve">? </w:t>
            </w:r>
            <w:r w:rsidR="00053034">
              <w:rPr>
                <w:rFonts w:asciiTheme="majorBidi" w:hAnsiTheme="majorBidi" w:cstheme="majorBidi"/>
                <w:sz w:val="32"/>
                <w:szCs w:val="32"/>
                <w:rtl/>
              </w:rPr>
              <w:t>–</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אמר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לו</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סומא</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כלום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יש</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לי</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עינים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לראות</w:t>
            </w:r>
            <w:proofErr w:type="spellEnd"/>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מה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עשה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הרכיב</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חיגר</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על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גבי</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סומא</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ודן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אותם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כאחד</w:t>
            </w:r>
            <w:proofErr w:type="spellEnd"/>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אף</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הקב"ה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מביא</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נשמה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וזורקה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בגוף</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ודן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אותם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כאחד</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שנאמר</w:t>
            </w:r>
            <w:proofErr w:type="spellEnd"/>
          </w:p>
          <w:p w:rsidR="00053034" w:rsidRDefault="009D514C" w:rsidP="00053034">
            <w:pPr>
              <w:bidi/>
              <w:jc w:val="both"/>
              <w:rPr>
                <w:rFonts w:asciiTheme="majorBidi" w:hAnsiTheme="majorBidi" w:cstheme="majorBidi"/>
                <w:sz w:val="32"/>
                <w:szCs w:val="32"/>
              </w:rPr>
            </w:pPr>
            <w:hyperlink r:id="rId5" w:tooltip="קטגוריה:תהלים נ ד" w:history="1">
              <w:proofErr w:type="spellStart"/>
              <w:r w:rsidRPr="00053034">
                <w:rPr>
                  <w:rStyle w:val="Lienhypertexte"/>
                  <w:rFonts w:asciiTheme="majorBidi" w:hAnsiTheme="majorBidi" w:cstheme="majorBidi"/>
                  <w:sz w:val="32"/>
                  <w:szCs w:val="32"/>
                  <w:rtl/>
                </w:rPr>
                <w:t>תהלים</w:t>
              </w:r>
              <w:proofErr w:type="spellEnd"/>
              <w:r w:rsidRPr="00053034">
                <w:rPr>
                  <w:rStyle w:val="Lienhypertexte"/>
                  <w:rFonts w:asciiTheme="majorBidi" w:hAnsiTheme="majorBidi" w:cstheme="majorBidi"/>
                  <w:sz w:val="32"/>
                  <w:szCs w:val="32"/>
                  <w:rtl/>
                </w:rPr>
                <w:t xml:space="preserve"> נ, ד</w:t>
              </w:r>
            </w:hyperlink>
            <w:r w:rsidR="00053034">
              <w:rPr>
                <w:rFonts w:asciiTheme="majorBidi" w:hAnsiTheme="majorBidi" w:cstheme="majorBidi"/>
                <w:sz w:val="32"/>
                <w:szCs w:val="32"/>
              </w:rPr>
              <w:t xml:space="preserve"> </w:t>
            </w:r>
            <w:proofErr w:type="spellStart"/>
            <w:r w:rsidRPr="00053034">
              <w:rPr>
                <w:rFonts w:asciiTheme="majorBidi" w:hAnsiTheme="majorBidi" w:cstheme="majorBidi"/>
                <w:sz w:val="32"/>
                <w:szCs w:val="32"/>
                <w:rtl/>
              </w:rPr>
              <w:t>יקרא</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אל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השמים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מעל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ואל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הארץ</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לדין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עמו</w:t>
            </w:r>
            <w:proofErr w:type="spellEnd"/>
            <w:r w:rsidRPr="00053034">
              <w:rPr>
                <w:rFonts w:asciiTheme="majorBidi" w:hAnsiTheme="majorBidi" w:cstheme="majorBidi"/>
                <w:sz w:val="32"/>
                <w:szCs w:val="32"/>
                <w:rtl/>
              </w:rPr>
              <w:t xml:space="preserve"> </w:t>
            </w:r>
          </w:p>
          <w:p w:rsid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יקרא</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אל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השמים</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מעל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זו</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נשמה</w:t>
            </w:r>
            <w:proofErr w:type="spellEnd"/>
            <w:r w:rsidRPr="00053034">
              <w:rPr>
                <w:rFonts w:asciiTheme="majorBidi" w:hAnsiTheme="majorBidi" w:cstheme="majorBidi"/>
                <w:sz w:val="32"/>
                <w:szCs w:val="32"/>
                <w:rtl/>
              </w:rPr>
              <w:t xml:space="preserve"> </w:t>
            </w:r>
          </w:p>
          <w:p w:rsidR="009D514C" w:rsidRPr="00053034" w:rsidRDefault="009D514C" w:rsidP="00053034">
            <w:pPr>
              <w:bidi/>
              <w:jc w:val="both"/>
              <w:rPr>
                <w:rFonts w:asciiTheme="majorBidi" w:hAnsiTheme="majorBidi" w:cstheme="majorBidi"/>
                <w:sz w:val="32"/>
                <w:szCs w:val="32"/>
              </w:rPr>
            </w:pPr>
            <w:proofErr w:type="spellStart"/>
            <w:r w:rsidRPr="00053034">
              <w:rPr>
                <w:rFonts w:asciiTheme="majorBidi" w:hAnsiTheme="majorBidi" w:cstheme="majorBidi"/>
                <w:sz w:val="32"/>
                <w:szCs w:val="32"/>
                <w:rtl/>
              </w:rPr>
              <w:t>ואל</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הארץ</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לדין</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עמו</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זה</w:t>
            </w:r>
            <w:proofErr w:type="spellEnd"/>
            <w:r w:rsidRPr="00053034">
              <w:rPr>
                <w:rFonts w:asciiTheme="majorBidi" w:hAnsiTheme="majorBidi" w:cstheme="majorBidi"/>
                <w:sz w:val="32"/>
                <w:szCs w:val="32"/>
                <w:rtl/>
              </w:rPr>
              <w:t xml:space="preserve"> </w:t>
            </w:r>
            <w:proofErr w:type="spellStart"/>
            <w:r w:rsidRPr="00053034">
              <w:rPr>
                <w:rFonts w:asciiTheme="majorBidi" w:hAnsiTheme="majorBidi" w:cstheme="majorBidi"/>
                <w:sz w:val="32"/>
                <w:szCs w:val="32"/>
                <w:rtl/>
              </w:rPr>
              <w:t>ה</w:t>
            </w:r>
            <w:bookmarkStart w:id="0" w:name="_GoBack"/>
            <w:bookmarkEnd w:id="0"/>
            <w:r w:rsidRPr="00053034">
              <w:rPr>
                <w:rFonts w:asciiTheme="majorBidi" w:hAnsiTheme="majorBidi" w:cstheme="majorBidi"/>
                <w:sz w:val="32"/>
                <w:szCs w:val="32"/>
                <w:rtl/>
              </w:rPr>
              <w:t>גוף</w:t>
            </w:r>
            <w:proofErr w:type="spellEnd"/>
            <w:r w:rsidRPr="00053034">
              <w:rPr>
                <w:rFonts w:asciiTheme="majorBidi" w:hAnsiTheme="majorBidi" w:cstheme="majorBidi"/>
                <w:sz w:val="32"/>
                <w:szCs w:val="32"/>
              </w:rPr>
              <w:t>:</w:t>
            </w:r>
          </w:p>
        </w:tc>
      </w:tr>
    </w:tbl>
    <w:p w:rsidR="009D514C" w:rsidRPr="00053034" w:rsidRDefault="009D514C">
      <w:pPr>
        <w:rPr>
          <w:rFonts w:asciiTheme="majorBidi" w:hAnsiTheme="majorBidi" w:cstheme="majorBidi"/>
          <w:lang w:val="fr-BE"/>
        </w:rPr>
      </w:pPr>
    </w:p>
    <w:sectPr w:rsidR="009D514C" w:rsidRPr="00053034" w:rsidSect="009D514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14C"/>
    <w:rsid w:val="00053034"/>
    <w:rsid w:val="000C65B4"/>
    <w:rsid w:val="002C6DD6"/>
    <w:rsid w:val="009D514C"/>
    <w:rsid w:val="00A02634"/>
    <w:rsid w:val="00DA35F2"/>
    <w:rsid w:val="00E61FD0"/>
    <w:rsid w:val="00F47A5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D51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9D514C"/>
    <w:rPr>
      <w:color w:val="0000FF"/>
      <w:u w:val="single"/>
    </w:rPr>
  </w:style>
  <w:style w:type="character" w:customStyle="1" w:styleId="ijaxflowpanelid86219">
    <w:name w:val="ijax_flowpanel_id_86219"/>
    <w:basedOn w:val="Policepardfaut"/>
    <w:rsid w:val="009D514C"/>
  </w:style>
  <w:style w:type="character" w:customStyle="1" w:styleId="text">
    <w:name w:val="text"/>
    <w:basedOn w:val="Policepardfaut"/>
    <w:rsid w:val="009D514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D51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9D514C"/>
    <w:rPr>
      <w:color w:val="0000FF"/>
      <w:u w:val="single"/>
    </w:rPr>
  </w:style>
  <w:style w:type="character" w:customStyle="1" w:styleId="ijaxflowpanelid86219">
    <w:name w:val="ijax_flowpanel_id_86219"/>
    <w:basedOn w:val="Policepardfaut"/>
    <w:rsid w:val="009D514C"/>
  </w:style>
  <w:style w:type="character" w:customStyle="1" w:styleId="text">
    <w:name w:val="text"/>
    <w:basedOn w:val="Policepardfaut"/>
    <w:rsid w:val="009D51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he.wikisource.org/wiki/%D7%A7%D7%98%D7%92%D7%95%D7%A8%D7%99%D7%94:%D7%AA%D7%94%D7%9C%D7%99%D7%9D_%D7%A0_%D7%93"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360</Words>
  <Characters>1982</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1</cp:revision>
  <dcterms:created xsi:type="dcterms:W3CDTF">2015-03-17T12:40:00Z</dcterms:created>
  <dcterms:modified xsi:type="dcterms:W3CDTF">2015-03-17T13:01:00Z</dcterms:modified>
</cp:coreProperties>
</file>