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E47" w:rsidRPr="00F15E47" w:rsidRDefault="00F15E47" w:rsidP="00F15E47">
      <w:pPr>
        <w:jc w:val="center"/>
        <w:rPr>
          <w:rFonts w:asciiTheme="majorBidi" w:hAnsiTheme="majorBidi" w:cstheme="majorBidi"/>
          <w:sz w:val="36"/>
          <w:szCs w:val="36"/>
        </w:rPr>
      </w:pPr>
      <w:r w:rsidRPr="00F15E47">
        <w:rPr>
          <w:rFonts w:asciiTheme="majorBidi" w:hAnsiTheme="majorBidi" w:cstheme="majorBidi"/>
          <w:sz w:val="36"/>
          <w:szCs w:val="36"/>
        </w:rPr>
        <w:t>Croire ? En quoi et pourquoi ?</w:t>
      </w:r>
    </w:p>
    <w:p w:rsidR="00F15E47" w:rsidRPr="00F15E47" w:rsidRDefault="00F15E47" w:rsidP="00CF3131">
      <w:pPr>
        <w:rPr>
          <w:rFonts w:asciiTheme="majorBidi" w:hAnsiTheme="majorBidi" w:cstheme="majorBidi"/>
        </w:rPr>
      </w:pPr>
    </w:p>
    <w:p w:rsidR="00F15E47" w:rsidRPr="00F15E47" w:rsidRDefault="00F15E47" w:rsidP="00CF3131">
      <w:pPr>
        <w:rPr>
          <w:rFonts w:asciiTheme="majorBidi" w:hAnsiTheme="majorBidi" w:cstheme="majorBidi"/>
          <w:b/>
          <w:bCs/>
          <w:sz w:val="32"/>
          <w:szCs w:val="32"/>
        </w:rPr>
      </w:pPr>
      <w:r w:rsidRPr="00F15E47">
        <w:rPr>
          <w:b/>
          <w:bCs/>
          <w:noProof/>
          <w:sz w:val="32"/>
          <w:szCs w:val="32"/>
          <w:lang w:eastAsia="fr-FR" w:bidi="he-IL"/>
        </w:rPr>
        <w:drawing>
          <wp:anchor distT="0" distB="0" distL="114300" distR="114300" simplePos="0" relativeHeight="251658240" behindDoc="0" locked="0" layoutInCell="1" allowOverlap="1" wp14:anchorId="519B5AE4" wp14:editId="4FFAC9EC">
            <wp:simplePos x="0" y="0"/>
            <wp:positionH relativeFrom="column">
              <wp:posOffset>-158115</wp:posOffset>
            </wp:positionH>
            <wp:positionV relativeFrom="paragraph">
              <wp:posOffset>20955</wp:posOffset>
            </wp:positionV>
            <wp:extent cx="3543300" cy="3537585"/>
            <wp:effectExtent l="0" t="0" r="0" b="571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3543300" cy="3537585"/>
                    </a:xfrm>
                    <a:prstGeom prst="rect">
                      <a:avLst/>
                    </a:prstGeom>
                  </pic:spPr>
                </pic:pic>
              </a:graphicData>
            </a:graphic>
            <wp14:sizeRelH relativeFrom="page">
              <wp14:pctWidth>0</wp14:pctWidth>
            </wp14:sizeRelH>
            <wp14:sizeRelV relativeFrom="page">
              <wp14:pctHeight>0</wp14:pctHeight>
            </wp14:sizeRelV>
          </wp:anchor>
        </w:drawing>
      </w:r>
      <w:r w:rsidRPr="00F15E47">
        <w:rPr>
          <w:rFonts w:asciiTheme="majorBidi" w:hAnsiTheme="majorBidi" w:cstheme="majorBidi"/>
          <w:b/>
          <w:bCs/>
          <w:sz w:val="32"/>
          <w:szCs w:val="32"/>
        </w:rPr>
        <w:t>1 – Le rôle particulier de l’invocation du divin dans la Torah</w:t>
      </w:r>
    </w:p>
    <w:p w:rsidR="00103654" w:rsidRPr="00645B1B" w:rsidRDefault="00CF3131" w:rsidP="00645B1B">
      <w:pPr>
        <w:spacing w:after="0" w:line="240" w:lineRule="auto"/>
        <w:rPr>
          <w:rFonts w:asciiTheme="majorBidi" w:hAnsiTheme="majorBidi" w:cstheme="majorBidi"/>
          <w:i/>
          <w:iCs/>
          <w:sz w:val="24"/>
          <w:szCs w:val="24"/>
        </w:rPr>
      </w:pPr>
      <w:r w:rsidRPr="00645B1B">
        <w:rPr>
          <w:rFonts w:asciiTheme="majorBidi" w:hAnsiTheme="majorBidi" w:cstheme="majorBidi"/>
          <w:i/>
          <w:iCs/>
          <w:sz w:val="24"/>
          <w:szCs w:val="24"/>
        </w:rPr>
        <w:t>Lévitique 19</w:t>
      </w:r>
    </w:p>
    <w:p w:rsidR="00CF3131" w:rsidRPr="00645B1B" w:rsidRDefault="00103654" w:rsidP="00645B1B">
      <w:pPr>
        <w:spacing w:after="0" w:line="240" w:lineRule="auto"/>
        <w:jc w:val="both"/>
        <w:rPr>
          <w:rFonts w:asciiTheme="majorBidi" w:hAnsiTheme="majorBidi" w:cstheme="majorBidi"/>
          <w:i/>
          <w:iCs/>
          <w:sz w:val="24"/>
          <w:szCs w:val="24"/>
        </w:rPr>
      </w:pPr>
      <w:r w:rsidRPr="00645B1B">
        <w:rPr>
          <w:rFonts w:asciiTheme="majorBidi" w:hAnsiTheme="majorBidi" w:cstheme="majorBidi"/>
          <w:i/>
          <w:iCs/>
          <w:sz w:val="24"/>
          <w:szCs w:val="24"/>
          <w:rtl/>
        </w:rPr>
        <w:t xml:space="preserve">9 </w:t>
      </w:r>
      <w:r w:rsidRPr="00645B1B">
        <w:rPr>
          <w:rFonts w:asciiTheme="majorBidi" w:hAnsiTheme="majorBidi" w:cstheme="majorBidi"/>
          <w:i/>
          <w:iCs/>
          <w:sz w:val="24"/>
          <w:szCs w:val="24"/>
        </w:rPr>
        <w:t xml:space="preserve">Quand vous moissonnerez la récolte de votre pays, tu laisseras la moisson inachevée au bout de ton champ, et tu ne ramasseras point la glanure de ta moisson. 10 Tu ne grappilleras point dans ta vigne, et tu ne recueilleras point les grains épars de ta vigne. Abandonne-les au pauvre et à l'étranger: je suis l'Éternel votre Dieu. 11 Vous ne commettrez point de vol, point de dénégation ni de fraude au préjudice de votre prochain. 12 Vous ne jurerez point par mon nom à l'appui du mensonge, ce serait profaner le nom de ton Dieu: je suis l'Éternel. 13 Ne commets point d'extorsion sur ton prochain, point de rapine; que le salaire du journalier ne reste point par devers toi jusqu'au lendemain. 14 N'insulte pas un sourd, et ne place pas d'obstacle sur le chemin d'un aveugle: redoute ton Dieu! Je suis l'Éternel. 15 Ne prévariquez point dans l'exercice de la justice; ne montre ni ménagement au faible, ni faveur au puissant: juge ton semblable avec impartialité. 16 Ne va point colportant le mal parmi les tiens, ne sois pas indifférent au danger de ton prochain: je suis l'Éternel. 17 Ne hais point ton frère en ton cœur: reprends ton prochain, et tu n'assumeras pas de péché à cause de lui. 18 Ne te venge ni ne garde rancune aux enfants de ton peuple, mais aime ton prochain comme toi-même: je suis l'Éternel. </w:t>
      </w:r>
    </w:p>
    <w:p w:rsidR="00103654" w:rsidRDefault="00103654" w:rsidP="00645B1B">
      <w:pPr>
        <w:spacing w:after="0" w:line="240" w:lineRule="auto"/>
        <w:jc w:val="both"/>
        <w:rPr>
          <w:rFonts w:asciiTheme="majorBidi" w:hAnsiTheme="majorBidi" w:cstheme="majorBidi"/>
          <w:i/>
          <w:iCs/>
          <w:sz w:val="24"/>
          <w:szCs w:val="24"/>
        </w:rPr>
      </w:pPr>
      <w:r w:rsidRPr="00645B1B">
        <w:rPr>
          <w:rFonts w:asciiTheme="majorBidi" w:hAnsiTheme="majorBidi" w:cstheme="majorBidi"/>
          <w:i/>
          <w:iCs/>
          <w:sz w:val="24"/>
          <w:szCs w:val="24"/>
        </w:rPr>
        <w:t xml:space="preserve">26 Ne faites point de repas près du sang; ne vous livrez pas à la divination ni aux présages. 27 Ne taillez pas en rond les extrémités de votre chevelure, et ne rase pas les coins de ta barbe. 28 Ne tailladez point votre chair à cause d'un mort, et ne vous imprimez point de tatouage: je suis l'Éternel. 29 Ne déshonore point ta fille en la prostituant, de peur que le pays ne se livre à </w:t>
      </w:r>
      <w:proofErr w:type="spellStart"/>
      <w:r w:rsidRPr="00645B1B">
        <w:rPr>
          <w:rFonts w:asciiTheme="majorBidi" w:hAnsiTheme="majorBidi" w:cstheme="majorBidi"/>
          <w:i/>
          <w:iCs/>
          <w:sz w:val="24"/>
          <w:szCs w:val="24"/>
        </w:rPr>
        <w:t>là</w:t>
      </w:r>
      <w:proofErr w:type="spellEnd"/>
      <w:r w:rsidRPr="00645B1B">
        <w:rPr>
          <w:rFonts w:asciiTheme="majorBidi" w:hAnsiTheme="majorBidi" w:cstheme="majorBidi"/>
          <w:i/>
          <w:iCs/>
          <w:sz w:val="24"/>
          <w:szCs w:val="24"/>
        </w:rPr>
        <w:t xml:space="preserve"> prostitution et ne soit envahi par la débauche. 30 Observez mes sabbats et révérez mon sanctuaire: je suis l'Éternel. 31 N'ayez point recours aux évocations ni aux sortilèges; n'aspirez pas à vous souiller par ces pratiques: je suis l'Éternel votre Dieu. 32 Lève-toi à l'aspect d'une tête blanche, et honore la personne du vieillard: crains ton Dieu! Je suis l'Éternel. 33 Si un étranger vient séjourner avec toi, dans votre pays, ne le molestez point. 34 Il sera pour vous comme un de vos compatriotes, l'étranger qui séjourne avec vous, et tu l'aimeras comme toi-même, car vous avez été étrangers dans le pays d'Egypte je suis l'Éternel votre Dieu. 35 Ne commettez pas d'iniquité en fait de jugements, de poids et de mesures. 36 Ayez des balances exactes, des poids exacts, une </w:t>
      </w:r>
      <w:proofErr w:type="spellStart"/>
      <w:r w:rsidRPr="00645B1B">
        <w:rPr>
          <w:rFonts w:asciiTheme="majorBidi" w:hAnsiTheme="majorBidi" w:cstheme="majorBidi"/>
          <w:i/>
          <w:iCs/>
          <w:sz w:val="24"/>
          <w:szCs w:val="24"/>
        </w:rPr>
        <w:t>épha</w:t>
      </w:r>
      <w:proofErr w:type="spellEnd"/>
      <w:r w:rsidRPr="00645B1B">
        <w:rPr>
          <w:rFonts w:asciiTheme="majorBidi" w:hAnsiTheme="majorBidi" w:cstheme="majorBidi"/>
          <w:i/>
          <w:iCs/>
          <w:sz w:val="24"/>
          <w:szCs w:val="24"/>
        </w:rPr>
        <w:t xml:space="preserve"> exacte, un men exact: Je suis l'Éternel votre Dieu, qui vous </w:t>
      </w:r>
      <w:proofErr w:type="gramStart"/>
      <w:r w:rsidRPr="00645B1B">
        <w:rPr>
          <w:rFonts w:asciiTheme="majorBidi" w:hAnsiTheme="majorBidi" w:cstheme="majorBidi"/>
          <w:i/>
          <w:iCs/>
          <w:sz w:val="24"/>
          <w:szCs w:val="24"/>
        </w:rPr>
        <w:t>ai</w:t>
      </w:r>
      <w:proofErr w:type="gramEnd"/>
      <w:r w:rsidRPr="00645B1B">
        <w:rPr>
          <w:rFonts w:asciiTheme="majorBidi" w:hAnsiTheme="majorBidi" w:cstheme="majorBidi"/>
          <w:i/>
          <w:iCs/>
          <w:sz w:val="24"/>
          <w:szCs w:val="24"/>
        </w:rPr>
        <w:t xml:space="preserve"> fait sortir du pays d'Egypte. 37 Observez donc toutes mes lois et tous mes statuts, et accomplissez-les: je suis l'Éternel</w:t>
      </w:r>
      <w:r w:rsidRPr="00645B1B">
        <w:rPr>
          <w:rFonts w:asciiTheme="majorBidi" w:hAnsiTheme="majorBidi" w:cstheme="majorBidi"/>
          <w:i/>
          <w:iCs/>
          <w:sz w:val="24"/>
          <w:szCs w:val="24"/>
          <w:rtl/>
        </w:rPr>
        <w:t>.</w:t>
      </w:r>
    </w:p>
    <w:p w:rsidR="00645B1B" w:rsidRPr="00645B1B" w:rsidRDefault="00645B1B" w:rsidP="00645B1B">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A quoi sert l’idée de Dieu d’après ce passage ?</w:t>
      </w:r>
    </w:p>
    <w:p w:rsidR="00F15E47" w:rsidRDefault="00F15E47" w:rsidP="000F1591">
      <w:pPr>
        <w:jc w:val="both"/>
        <w:rPr>
          <w:rFonts w:asciiTheme="majorBidi" w:hAnsiTheme="majorBidi" w:cstheme="majorBidi"/>
        </w:rPr>
      </w:pPr>
    </w:p>
    <w:p w:rsidR="00645B1B" w:rsidRPr="00F15E47" w:rsidRDefault="00645B1B" w:rsidP="00645B1B">
      <w:pPr>
        <w:jc w:val="both"/>
        <w:rPr>
          <w:rFonts w:asciiTheme="majorBidi" w:hAnsiTheme="majorBidi" w:cstheme="majorBidi"/>
        </w:rPr>
      </w:pPr>
      <w:r>
        <w:rPr>
          <w:rFonts w:asciiTheme="majorBidi" w:hAnsiTheme="majorBidi" w:cstheme="majorBidi"/>
          <w:b/>
          <w:bCs/>
          <w:sz w:val="32"/>
          <w:szCs w:val="32"/>
        </w:rPr>
        <w:t xml:space="preserve">2 – </w:t>
      </w:r>
      <w:proofErr w:type="spellStart"/>
      <w:r>
        <w:rPr>
          <w:rFonts w:asciiTheme="majorBidi" w:hAnsiTheme="majorBidi" w:cstheme="majorBidi"/>
          <w:b/>
          <w:bCs/>
          <w:sz w:val="32"/>
          <w:szCs w:val="32"/>
        </w:rPr>
        <w:t>Pérek</w:t>
      </w:r>
      <w:proofErr w:type="spellEnd"/>
      <w:r>
        <w:rPr>
          <w:rFonts w:asciiTheme="majorBidi" w:hAnsiTheme="majorBidi" w:cstheme="majorBidi"/>
          <w:b/>
          <w:bCs/>
          <w:sz w:val="32"/>
          <w:szCs w:val="32"/>
        </w:rPr>
        <w:t xml:space="preserve"> </w:t>
      </w:r>
      <w:proofErr w:type="spellStart"/>
      <w:r>
        <w:rPr>
          <w:rFonts w:asciiTheme="majorBidi" w:hAnsiTheme="majorBidi" w:cstheme="majorBidi"/>
          <w:b/>
          <w:bCs/>
          <w:sz w:val="32"/>
          <w:szCs w:val="32"/>
        </w:rPr>
        <w:t>Hélèk</w:t>
      </w:r>
      <w:proofErr w:type="spellEnd"/>
      <w:r>
        <w:rPr>
          <w:rFonts w:asciiTheme="majorBidi" w:hAnsiTheme="majorBidi" w:cstheme="majorBidi"/>
          <w:b/>
          <w:bCs/>
          <w:sz w:val="32"/>
          <w:szCs w:val="32"/>
        </w:rPr>
        <w:t> </w:t>
      </w:r>
    </w:p>
    <w:tbl>
      <w:tblPr>
        <w:tblStyle w:val="Grilledutableau"/>
        <w:tblW w:w="0" w:type="auto"/>
        <w:tblLook w:val="04A0" w:firstRow="1" w:lastRow="0" w:firstColumn="1" w:lastColumn="0" w:noHBand="0" w:noVBand="1"/>
      </w:tblPr>
      <w:tblGrid>
        <w:gridCol w:w="5303"/>
        <w:gridCol w:w="5303"/>
      </w:tblGrid>
      <w:tr w:rsidR="00CF3131" w:rsidRPr="00F15E47" w:rsidTr="00CF3131">
        <w:tc>
          <w:tcPr>
            <w:tcW w:w="5303" w:type="dxa"/>
          </w:tcPr>
          <w:p w:rsidR="00CF3131" w:rsidRPr="00F15E47" w:rsidRDefault="0096710B" w:rsidP="00F15E47">
            <w:pPr>
              <w:jc w:val="both"/>
              <w:rPr>
                <w:rFonts w:asciiTheme="majorBidi" w:hAnsiTheme="majorBidi" w:cstheme="majorBidi"/>
                <w:sz w:val="24"/>
                <w:szCs w:val="24"/>
              </w:rPr>
            </w:pPr>
            <w:r w:rsidRPr="00F15E47">
              <w:rPr>
                <w:rFonts w:asciiTheme="majorBidi" w:hAnsiTheme="majorBidi" w:cstheme="majorBidi"/>
                <w:sz w:val="24"/>
                <w:szCs w:val="24"/>
              </w:rPr>
              <w:t xml:space="preserve">Tout Israël ils ont une part pour le monde qui vient comme il est dit et ton peuple tous sont des justes pour toujours ils hériteront de la terre </w:t>
            </w:r>
            <w:r w:rsidR="00D70295" w:rsidRPr="00F15E47">
              <w:rPr>
                <w:rFonts w:asciiTheme="majorBidi" w:hAnsiTheme="majorBidi" w:cstheme="majorBidi"/>
                <w:sz w:val="24"/>
                <w:szCs w:val="24"/>
              </w:rPr>
              <w:t>la branche de ma plantation l’œuvre de mes mai</w:t>
            </w:r>
            <w:r w:rsidR="00645B1B">
              <w:rPr>
                <w:rFonts w:asciiTheme="majorBidi" w:hAnsiTheme="majorBidi" w:cstheme="majorBidi"/>
                <w:sz w:val="24"/>
                <w:szCs w:val="24"/>
              </w:rPr>
              <w:t>n</w:t>
            </w:r>
            <w:r w:rsidR="00D70295" w:rsidRPr="00F15E47">
              <w:rPr>
                <w:rFonts w:asciiTheme="majorBidi" w:hAnsiTheme="majorBidi" w:cstheme="majorBidi"/>
                <w:sz w:val="24"/>
                <w:szCs w:val="24"/>
              </w:rPr>
              <w:t xml:space="preserve">s pour me glorifier et voici ceux qui n’ont pas de part au monde futur celui qui dit la résurrection des morts n’est pas de la Torah la torah n’est pas des cieux et </w:t>
            </w:r>
            <w:r w:rsidR="00D70295" w:rsidRPr="00F15E47">
              <w:rPr>
                <w:rFonts w:asciiTheme="majorBidi" w:hAnsiTheme="majorBidi" w:cstheme="majorBidi"/>
                <w:sz w:val="24"/>
                <w:szCs w:val="24"/>
              </w:rPr>
              <w:lastRenderedPageBreak/>
              <w:t>l’</w:t>
            </w:r>
            <w:proofErr w:type="spellStart"/>
            <w:r w:rsidR="00D70295" w:rsidRPr="00F15E47">
              <w:rPr>
                <w:rFonts w:asciiTheme="majorBidi" w:hAnsiTheme="majorBidi" w:cstheme="majorBidi"/>
                <w:sz w:val="24"/>
                <w:szCs w:val="24"/>
              </w:rPr>
              <w:t>apikoros</w:t>
            </w:r>
            <w:proofErr w:type="spellEnd"/>
            <w:r w:rsidR="00D70295" w:rsidRPr="00F15E47">
              <w:rPr>
                <w:rFonts w:asciiTheme="majorBidi" w:hAnsiTheme="majorBidi" w:cstheme="majorBidi"/>
                <w:sz w:val="24"/>
                <w:szCs w:val="24"/>
              </w:rPr>
              <w:t xml:space="preserve"> rabbi </w:t>
            </w:r>
            <w:proofErr w:type="spellStart"/>
            <w:r w:rsidR="00D70295" w:rsidRPr="00F15E47">
              <w:rPr>
                <w:rFonts w:asciiTheme="majorBidi" w:hAnsiTheme="majorBidi" w:cstheme="majorBidi"/>
                <w:sz w:val="24"/>
                <w:szCs w:val="24"/>
              </w:rPr>
              <w:t>Akiva</w:t>
            </w:r>
            <w:proofErr w:type="spellEnd"/>
            <w:r w:rsidR="00D70295" w:rsidRPr="00F15E47">
              <w:rPr>
                <w:rFonts w:asciiTheme="majorBidi" w:hAnsiTheme="majorBidi" w:cstheme="majorBidi"/>
                <w:sz w:val="24"/>
                <w:szCs w:val="24"/>
              </w:rPr>
              <w:t xml:space="preserve"> dit également celui qui lit les livres extérieurs et celui qui chuchote sur la plaie et dit toutes les plaies que j’ai mises sur l’Égypte je ne les mettrai pas sur toi car je suis l’Eternel qui te soigne Abba </w:t>
            </w:r>
            <w:proofErr w:type="spellStart"/>
            <w:r w:rsidR="00D70295" w:rsidRPr="00F15E47">
              <w:rPr>
                <w:rFonts w:asciiTheme="majorBidi" w:hAnsiTheme="majorBidi" w:cstheme="majorBidi"/>
                <w:sz w:val="24"/>
                <w:szCs w:val="24"/>
              </w:rPr>
              <w:t>Chaoul</w:t>
            </w:r>
            <w:proofErr w:type="spellEnd"/>
            <w:r w:rsidR="00D70295" w:rsidRPr="00F15E47">
              <w:rPr>
                <w:rFonts w:asciiTheme="majorBidi" w:hAnsiTheme="majorBidi" w:cstheme="majorBidi"/>
                <w:sz w:val="24"/>
                <w:szCs w:val="24"/>
              </w:rPr>
              <w:t xml:space="preserve"> dit même celui qui exprime le nom par ses lettres trois rois et quatre simples n’ont pas de part au monde futur trois rois </w:t>
            </w:r>
            <w:proofErr w:type="spellStart"/>
            <w:r w:rsidR="00D70295" w:rsidRPr="00F15E47">
              <w:rPr>
                <w:rFonts w:asciiTheme="majorBidi" w:hAnsiTheme="majorBidi" w:cstheme="majorBidi"/>
                <w:sz w:val="24"/>
                <w:szCs w:val="24"/>
              </w:rPr>
              <w:t>Yerovam</w:t>
            </w:r>
            <w:proofErr w:type="spellEnd"/>
            <w:r w:rsidR="00D70295" w:rsidRPr="00F15E47">
              <w:rPr>
                <w:rFonts w:asciiTheme="majorBidi" w:hAnsiTheme="majorBidi" w:cstheme="majorBidi"/>
                <w:sz w:val="24"/>
                <w:szCs w:val="24"/>
              </w:rPr>
              <w:t xml:space="preserve"> </w:t>
            </w:r>
            <w:proofErr w:type="spellStart"/>
            <w:r w:rsidR="00D70295" w:rsidRPr="00F15E47">
              <w:rPr>
                <w:rFonts w:asciiTheme="majorBidi" w:hAnsiTheme="majorBidi" w:cstheme="majorBidi"/>
                <w:sz w:val="24"/>
                <w:szCs w:val="24"/>
              </w:rPr>
              <w:t>aHav</w:t>
            </w:r>
            <w:proofErr w:type="spellEnd"/>
            <w:r w:rsidR="00D70295" w:rsidRPr="00F15E47">
              <w:rPr>
                <w:rFonts w:asciiTheme="majorBidi" w:hAnsiTheme="majorBidi" w:cstheme="majorBidi"/>
                <w:sz w:val="24"/>
                <w:szCs w:val="24"/>
              </w:rPr>
              <w:t xml:space="preserve"> et </w:t>
            </w:r>
            <w:proofErr w:type="spellStart"/>
            <w:r w:rsidR="00D70295" w:rsidRPr="00F15E47">
              <w:rPr>
                <w:rFonts w:asciiTheme="majorBidi" w:hAnsiTheme="majorBidi" w:cstheme="majorBidi"/>
                <w:sz w:val="24"/>
                <w:szCs w:val="24"/>
              </w:rPr>
              <w:t>Ménaché</w:t>
            </w:r>
            <w:proofErr w:type="spellEnd"/>
            <w:r w:rsidR="00D70295" w:rsidRPr="00F15E47">
              <w:rPr>
                <w:rFonts w:asciiTheme="majorBidi" w:hAnsiTheme="majorBidi" w:cstheme="majorBidi"/>
                <w:sz w:val="24"/>
                <w:szCs w:val="24"/>
              </w:rPr>
              <w:t xml:space="preserve"> Rabbi </w:t>
            </w:r>
            <w:proofErr w:type="spellStart"/>
            <w:r w:rsidR="00D70295" w:rsidRPr="00F15E47">
              <w:rPr>
                <w:rFonts w:asciiTheme="majorBidi" w:hAnsiTheme="majorBidi" w:cstheme="majorBidi"/>
                <w:sz w:val="24"/>
                <w:szCs w:val="24"/>
              </w:rPr>
              <w:t>Yéhouda</w:t>
            </w:r>
            <w:proofErr w:type="spellEnd"/>
            <w:r w:rsidR="00D70295" w:rsidRPr="00F15E47">
              <w:rPr>
                <w:rFonts w:asciiTheme="majorBidi" w:hAnsiTheme="majorBidi" w:cstheme="majorBidi"/>
                <w:sz w:val="24"/>
                <w:szCs w:val="24"/>
              </w:rPr>
              <w:t xml:space="preserve"> dit </w:t>
            </w:r>
            <w:proofErr w:type="spellStart"/>
            <w:r w:rsidR="00D70295" w:rsidRPr="00F15E47">
              <w:rPr>
                <w:rFonts w:asciiTheme="majorBidi" w:hAnsiTheme="majorBidi" w:cstheme="majorBidi"/>
                <w:sz w:val="24"/>
                <w:szCs w:val="24"/>
              </w:rPr>
              <w:t>Ménaché</w:t>
            </w:r>
            <w:proofErr w:type="spellEnd"/>
            <w:r w:rsidR="00D70295" w:rsidRPr="00F15E47">
              <w:rPr>
                <w:rFonts w:asciiTheme="majorBidi" w:hAnsiTheme="majorBidi" w:cstheme="majorBidi"/>
                <w:sz w:val="24"/>
                <w:szCs w:val="24"/>
              </w:rPr>
              <w:t xml:space="preserve"> a une part au monde futur comme il est dit et il pria vers lui et il entendit sa supplication et il le firent revenir à Jérusalem pour son règne ils lui dirent pour son règne ils l’ont fait revenir et pas pour les vies du monde qui vient ils l’ont fait revenir et les quatre simples </w:t>
            </w:r>
            <w:proofErr w:type="spellStart"/>
            <w:r w:rsidR="00D70295" w:rsidRPr="00F15E47">
              <w:rPr>
                <w:rFonts w:asciiTheme="majorBidi" w:hAnsiTheme="majorBidi" w:cstheme="majorBidi"/>
                <w:sz w:val="24"/>
                <w:szCs w:val="24"/>
              </w:rPr>
              <w:t>Bilam</w:t>
            </w:r>
            <w:proofErr w:type="spellEnd"/>
            <w:r w:rsidR="00D70295" w:rsidRPr="00F15E47">
              <w:rPr>
                <w:rFonts w:asciiTheme="majorBidi" w:hAnsiTheme="majorBidi" w:cstheme="majorBidi"/>
                <w:sz w:val="24"/>
                <w:szCs w:val="24"/>
              </w:rPr>
              <w:t xml:space="preserve"> et </w:t>
            </w:r>
            <w:proofErr w:type="spellStart"/>
            <w:r w:rsidR="00D70295" w:rsidRPr="00F15E47">
              <w:rPr>
                <w:rFonts w:asciiTheme="majorBidi" w:hAnsiTheme="majorBidi" w:cstheme="majorBidi"/>
                <w:sz w:val="24"/>
                <w:szCs w:val="24"/>
              </w:rPr>
              <w:t>Doeg</w:t>
            </w:r>
            <w:proofErr w:type="spellEnd"/>
            <w:r w:rsidR="00D70295" w:rsidRPr="00F15E47">
              <w:rPr>
                <w:rFonts w:asciiTheme="majorBidi" w:hAnsiTheme="majorBidi" w:cstheme="majorBidi"/>
                <w:sz w:val="24"/>
                <w:szCs w:val="24"/>
              </w:rPr>
              <w:t xml:space="preserve"> et </w:t>
            </w:r>
            <w:proofErr w:type="spellStart"/>
            <w:r w:rsidR="00D70295" w:rsidRPr="00F15E47">
              <w:rPr>
                <w:rFonts w:asciiTheme="majorBidi" w:hAnsiTheme="majorBidi" w:cstheme="majorBidi"/>
                <w:sz w:val="24"/>
                <w:szCs w:val="24"/>
              </w:rPr>
              <w:t>AHitofel</w:t>
            </w:r>
            <w:proofErr w:type="spellEnd"/>
            <w:r w:rsidR="00D70295" w:rsidRPr="00F15E47">
              <w:rPr>
                <w:rFonts w:asciiTheme="majorBidi" w:hAnsiTheme="majorBidi" w:cstheme="majorBidi"/>
                <w:sz w:val="24"/>
                <w:szCs w:val="24"/>
              </w:rPr>
              <w:t xml:space="preserve"> et </w:t>
            </w:r>
            <w:proofErr w:type="spellStart"/>
            <w:r w:rsidR="00D70295" w:rsidRPr="00F15E47">
              <w:rPr>
                <w:rFonts w:asciiTheme="majorBidi" w:hAnsiTheme="majorBidi" w:cstheme="majorBidi"/>
                <w:sz w:val="24"/>
                <w:szCs w:val="24"/>
              </w:rPr>
              <w:t>GéHazi</w:t>
            </w:r>
            <w:proofErr w:type="spellEnd"/>
          </w:p>
        </w:tc>
        <w:tc>
          <w:tcPr>
            <w:tcW w:w="5303" w:type="dxa"/>
          </w:tcPr>
          <w:p w:rsidR="000F1591" w:rsidRPr="00645B1B" w:rsidRDefault="000F1591" w:rsidP="00645B1B">
            <w:pPr>
              <w:bidi/>
              <w:jc w:val="right"/>
              <w:rPr>
                <w:rFonts w:asciiTheme="majorBidi" w:eastAsia="Times New Roman" w:hAnsiTheme="majorBidi" w:cstheme="majorBidi"/>
                <w:b/>
                <w:bCs/>
                <w:sz w:val="28"/>
                <w:szCs w:val="28"/>
                <w:lang w:eastAsia="fr-FR" w:bidi="he-IL"/>
              </w:rPr>
            </w:pPr>
            <w:proofErr w:type="spellStart"/>
            <w:r w:rsidRPr="00645B1B">
              <w:rPr>
                <w:rFonts w:asciiTheme="majorBidi" w:eastAsia="Times New Roman" w:hAnsiTheme="majorBidi" w:cstheme="majorBidi"/>
                <w:b/>
                <w:bCs/>
                <w:sz w:val="28"/>
                <w:szCs w:val="28"/>
                <w:lang w:eastAsia="fr-FR" w:bidi="he-IL"/>
              </w:rPr>
              <w:lastRenderedPageBreak/>
              <w:t>Sanhérin</w:t>
            </w:r>
            <w:proofErr w:type="spellEnd"/>
            <w:r w:rsidRPr="00645B1B">
              <w:rPr>
                <w:rFonts w:asciiTheme="majorBidi" w:eastAsia="Times New Roman" w:hAnsiTheme="majorBidi" w:cstheme="majorBidi"/>
                <w:b/>
                <w:bCs/>
                <w:sz w:val="28"/>
                <w:szCs w:val="28"/>
                <w:lang w:eastAsia="fr-FR" w:bidi="he-IL"/>
              </w:rPr>
              <w:t xml:space="preserve"> 90b</w:t>
            </w:r>
          </w:p>
          <w:p w:rsidR="00CF3131" w:rsidRPr="00CF3131" w:rsidRDefault="00CF3131" w:rsidP="00645B1B">
            <w:pPr>
              <w:bidi/>
              <w:jc w:val="both"/>
              <w:rPr>
                <w:rFonts w:asciiTheme="majorBidi" w:eastAsia="Times New Roman" w:hAnsiTheme="majorBidi" w:cstheme="majorBidi"/>
                <w:sz w:val="28"/>
                <w:szCs w:val="28"/>
                <w:lang w:eastAsia="fr-FR" w:bidi="he-IL"/>
              </w:rPr>
            </w:pPr>
            <w:r w:rsidRPr="00CF3131">
              <w:rPr>
                <w:rFonts w:asciiTheme="majorBidi" w:eastAsia="Times New Roman" w:hAnsiTheme="majorBidi" w:cstheme="majorBidi"/>
                <w:sz w:val="28"/>
                <w:szCs w:val="28"/>
                <w:rtl/>
                <w:lang w:eastAsia="fr-FR" w:bidi="he-IL"/>
              </w:rPr>
              <w:t>כל ישראל יש להם חלק לעולם הבא שנאמר (ישעיהו ס</w:t>
            </w:r>
            <w:r w:rsidRPr="00CF3131">
              <w:rPr>
                <w:rFonts w:asciiTheme="majorBidi" w:eastAsia="Times New Roman" w:hAnsiTheme="majorBidi" w:cstheme="majorBidi"/>
                <w:sz w:val="28"/>
                <w:szCs w:val="28"/>
                <w:lang w:eastAsia="fr-FR" w:bidi="he-IL"/>
              </w:rPr>
              <w:t xml:space="preserve">) </w:t>
            </w:r>
            <w:r w:rsidRPr="00CF3131">
              <w:rPr>
                <w:rFonts w:asciiTheme="majorBidi" w:eastAsia="Times New Roman" w:hAnsiTheme="majorBidi" w:cstheme="majorBidi"/>
                <w:sz w:val="28"/>
                <w:szCs w:val="28"/>
                <w:rtl/>
                <w:lang w:eastAsia="fr-FR" w:bidi="he-IL"/>
              </w:rPr>
              <w:t xml:space="preserve">ועמך כולם צדיקים לעולם יירשו ארץ נצר מטעי מעשה ידי להתפאר ואלו שאין להם חלק לעולם הבא האומר אין תחיית המתים מן התורה ואין תורה מן השמים ואפיקורוס ר"ע אומר אף הקורא בספרים </w:t>
            </w:r>
            <w:r w:rsidRPr="00CF3131">
              <w:rPr>
                <w:rFonts w:asciiTheme="majorBidi" w:eastAsia="Times New Roman" w:hAnsiTheme="majorBidi" w:cstheme="majorBidi"/>
                <w:sz w:val="28"/>
                <w:szCs w:val="28"/>
                <w:rtl/>
                <w:lang w:eastAsia="fr-FR" w:bidi="he-IL"/>
              </w:rPr>
              <w:lastRenderedPageBreak/>
              <w:t>החיצונים והלוחש על המכה ואומר (שמות טז) כל המחלה אשר שמתי במצרים לא אשים עליך כי אני ה' רופאך אבא שאול אומר אף ההוגה את השם באותיותיו שלשה מלכים וארבעה הדיוטות אין להן חלק לעולם הבא שלשה מלכים ירבעם אחאב ומנשה ר' יהודה אומר מנשה יש לו חלק לעולם הבא שנאמר (דברי הימים ב לג) ויתפלל אליו וישמע תחנתו וישיבהו ירושלים למלכותו אמרו לו למלכותו השיבו ולא לחיי העולם הבא השיבו ארבעה הדיוטות בלעם ודואג ואחיתופל וגחזי</w:t>
            </w:r>
            <w:r w:rsidRPr="00CF3131">
              <w:rPr>
                <w:rFonts w:asciiTheme="majorBidi" w:eastAsia="Times New Roman" w:hAnsiTheme="majorBidi" w:cstheme="majorBidi"/>
                <w:sz w:val="28"/>
                <w:szCs w:val="28"/>
                <w:lang w:eastAsia="fr-FR" w:bidi="he-IL"/>
              </w:rPr>
              <w:t>:</w:t>
            </w:r>
          </w:p>
          <w:p w:rsidR="00CF3131" w:rsidRDefault="00645B1B" w:rsidP="00645B1B">
            <w:pPr>
              <w:jc w:val="both"/>
              <w:rPr>
                <w:rFonts w:asciiTheme="majorBidi" w:hAnsiTheme="majorBidi" w:cstheme="majorBidi"/>
                <w:sz w:val="24"/>
                <w:szCs w:val="24"/>
              </w:rPr>
            </w:pPr>
            <w:r>
              <w:rPr>
                <w:rFonts w:asciiTheme="majorBidi" w:hAnsiTheme="majorBidi" w:cstheme="majorBidi"/>
                <w:sz w:val="24"/>
                <w:szCs w:val="24"/>
              </w:rPr>
              <w:t>Qui a part au monde futur ?</w:t>
            </w:r>
          </w:p>
          <w:p w:rsidR="00645B1B" w:rsidRDefault="00645B1B" w:rsidP="00645B1B">
            <w:pPr>
              <w:jc w:val="both"/>
              <w:rPr>
                <w:rFonts w:asciiTheme="majorBidi" w:hAnsiTheme="majorBidi" w:cstheme="majorBidi"/>
                <w:sz w:val="24"/>
                <w:szCs w:val="24"/>
              </w:rPr>
            </w:pPr>
            <w:r>
              <w:rPr>
                <w:rFonts w:asciiTheme="majorBidi" w:hAnsiTheme="majorBidi" w:cstheme="majorBidi"/>
                <w:sz w:val="24"/>
                <w:szCs w:val="24"/>
              </w:rPr>
              <w:t>Quel type de personne n’a pas part au monde futur ?</w:t>
            </w:r>
          </w:p>
          <w:p w:rsidR="00645B1B" w:rsidRDefault="00645B1B" w:rsidP="00645B1B">
            <w:pPr>
              <w:jc w:val="both"/>
              <w:rPr>
                <w:rFonts w:asciiTheme="majorBidi" w:hAnsiTheme="majorBidi" w:cstheme="majorBidi"/>
                <w:sz w:val="24"/>
                <w:szCs w:val="24"/>
              </w:rPr>
            </w:pPr>
            <w:r>
              <w:rPr>
                <w:rFonts w:asciiTheme="majorBidi" w:hAnsiTheme="majorBidi" w:cstheme="majorBidi"/>
                <w:sz w:val="24"/>
                <w:szCs w:val="24"/>
              </w:rPr>
              <w:t>Quel pourcentage de la population cela représente-t-il ?</w:t>
            </w:r>
          </w:p>
          <w:p w:rsidR="00645B1B" w:rsidRPr="00645B1B" w:rsidRDefault="00645B1B" w:rsidP="00645B1B">
            <w:pPr>
              <w:jc w:val="both"/>
              <w:rPr>
                <w:rFonts w:asciiTheme="majorBidi" w:hAnsiTheme="majorBidi" w:cstheme="majorBidi"/>
                <w:sz w:val="24"/>
                <w:szCs w:val="24"/>
              </w:rPr>
            </w:pPr>
          </w:p>
        </w:tc>
      </w:tr>
      <w:tr w:rsidR="00CF3131" w:rsidRPr="00F15E47" w:rsidTr="00CF3131">
        <w:tc>
          <w:tcPr>
            <w:tcW w:w="5303" w:type="dxa"/>
          </w:tcPr>
          <w:p w:rsidR="00CF3131" w:rsidRPr="00F15E47" w:rsidRDefault="00D70295" w:rsidP="00F15E47">
            <w:pPr>
              <w:jc w:val="both"/>
              <w:rPr>
                <w:rFonts w:asciiTheme="majorBidi" w:hAnsiTheme="majorBidi" w:cstheme="majorBidi"/>
                <w:sz w:val="24"/>
                <w:szCs w:val="24"/>
              </w:rPr>
            </w:pPr>
            <w:r w:rsidRPr="00F15E47">
              <w:rPr>
                <w:rFonts w:asciiTheme="majorBidi" w:hAnsiTheme="majorBidi" w:cstheme="majorBidi"/>
                <w:sz w:val="24"/>
                <w:szCs w:val="24"/>
              </w:rPr>
              <w:lastRenderedPageBreak/>
              <w:t xml:space="preserve">Ainsi est notre version la résurrection des morts n’est pas de la Torah </w:t>
            </w:r>
            <w:r w:rsidR="000F1591" w:rsidRPr="00F15E47">
              <w:rPr>
                <w:rFonts w:asciiTheme="majorBidi" w:hAnsiTheme="majorBidi" w:cstheme="majorBidi"/>
                <w:sz w:val="24"/>
                <w:szCs w:val="24"/>
              </w:rPr>
              <w:t xml:space="preserve">– car il nie les </w:t>
            </w:r>
            <w:proofErr w:type="spellStart"/>
            <w:r w:rsidR="000F1591" w:rsidRPr="00F15E47">
              <w:rPr>
                <w:rFonts w:asciiTheme="majorBidi" w:hAnsiTheme="majorBidi" w:cstheme="majorBidi"/>
                <w:sz w:val="24"/>
                <w:szCs w:val="24"/>
              </w:rPr>
              <w:t>midrachim</w:t>
            </w:r>
            <w:proofErr w:type="spellEnd"/>
            <w:r w:rsidR="000F1591" w:rsidRPr="00F15E47">
              <w:rPr>
                <w:rFonts w:asciiTheme="majorBidi" w:hAnsiTheme="majorBidi" w:cstheme="majorBidi"/>
                <w:sz w:val="24"/>
                <w:szCs w:val="24"/>
              </w:rPr>
              <w:t xml:space="preserve"> qu’on a </w:t>
            </w:r>
            <w:proofErr w:type="spellStart"/>
            <w:r w:rsidR="000F1591" w:rsidRPr="00F15E47">
              <w:rPr>
                <w:rFonts w:asciiTheme="majorBidi" w:hAnsiTheme="majorBidi" w:cstheme="majorBidi"/>
                <w:sz w:val="24"/>
                <w:szCs w:val="24"/>
              </w:rPr>
              <w:t>midraché</w:t>
            </w:r>
            <w:proofErr w:type="spellEnd"/>
            <w:r w:rsidR="000F1591" w:rsidRPr="00F15E47">
              <w:rPr>
                <w:rFonts w:asciiTheme="majorBidi" w:hAnsiTheme="majorBidi" w:cstheme="majorBidi"/>
                <w:sz w:val="24"/>
                <w:szCs w:val="24"/>
              </w:rPr>
              <w:t xml:space="preserve"> dans la </w:t>
            </w:r>
            <w:proofErr w:type="spellStart"/>
            <w:r w:rsidR="000F1591" w:rsidRPr="00F15E47">
              <w:rPr>
                <w:rFonts w:asciiTheme="majorBidi" w:hAnsiTheme="majorBidi" w:cstheme="majorBidi"/>
                <w:sz w:val="24"/>
                <w:szCs w:val="24"/>
              </w:rPr>
              <w:t>guémara</w:t>
            </w:r>
            <w:proofErr w:type="spellEnd"/>
            <w:r w:rsidR="000F1591" w:rsidRPr="00F15E47">
              <w:rPr>
                <w:rFonts w:asciiTheme="majorBidi" w:hAnsiTheme="majorBidi" w:cstheme="majorBidi"/>
                <w:sz w:val="24"/>
                <w:szCs w:val="24"/>
              </w:rPr>
              <w:t xml:space="preserve"> auparavant d’où pour la résurrection des morts qu’elle est dans la Torah et même s’il admet et croit que les morts vivront mais que ce ne serait pas en allusion dans la Torah il est un cacheur du fait qu’il déracine qu’il y ait la résurrection des morts d’après la Torah – quelle rapport entre nous et sa croyance, et aussi d’où </w:t>
            </w:r>
            <w:proofErr w:type="spellStart"/>
            <w:r w:rsidR="000F1591" w:rsidRPr="00F15E47">
              <w:rPr>
                <w:rFonts w:asciiTheme="majorBidi" w:hAnsiTheme="majorBidi" w:cstheme="majorBidi"/>
                <w:sz w:val="24"/>
                <w:szCs w:val="24"/>
              </w:rPr>
              <w:t>saurait-il</w:t>
            </w:r>
            <w:proofErr w:type="spellEnd"/>
            <w:r w:rsidR="000F1591" w:rsidRPr="00F15E47">
              <w:rPr>
                <w:rFonts w:asciiTheme="majorBidi" w:hAnsiTheme="majorBidi" w:cstheme="majorBidi"/>
                <w:sz w:val="24"/>
                <w:szCs w:val="24"/>
              </w:rPr>
              <w:t xml:space="preserve"> qu’il en est ainsi pour cette raison il est un cacheur complet.</w:t>
            </w:r>
          </w:p>
        </w:tc>
        <w:tc>
          <w:tcPr>
            <w:tcW w:w="5303" w:type="dxa"/>
          </w:tcPr>
          <w:p w:rsidR="00CF3131" w:rsidRPr="00F15E47" w:rsidRDefault="000F1591" w:rsidP="00F15E47">
            <w:pPr>
              <w:jc w:val="both"/>
              <w:rPr>
                <w:rFonts w:asciiTheme="majorBidi" w:eastAsia="Times New Roman" w:hAnsiTheme="majorBidi" w:cstheme="majorBidi"/>
                <w:sz w:val="28"/>
                <w:szCs w:val="28"/>
                <w:lang w:eastAsia="fr-FR" w:bidi="he-IL"/>
              </w:rPr>
            </w:pPr>
            <w:r w:rsidRPr="00F15E47">
              <w:rPr>
                <w:rFonts w:asciiTheme="majorBidi" w:eastAsia="Times New Roman" w:hAnsiTheme="majorBidi" w:cstheme="majorBidi"/>
                <w:sz w:val="28"/>
                <w:szCs w:val="28"/>
                <w:lang w:eastAsia="fr-FR" w:bidi="he-IL"/>
              </w:rPr>
              <w:t xml:space="preserve">Rachi </w:t>
            </w:r>
          </w:p>
          <w:p w:rsidR="00CF3131" w:rsidRDefault="00CF3131" w:rsidP="00F15E47">
            <w:pPr>
              <w:bidi/>
              <w:jc w:val="both"/>
              <w:rPr>
                <w:rFonts w:asciiTheme="majorBidi" w:eastAsia="Times New Roman" w:hAnsiTheme="majorBidi" w:cstheme="majorBidi"/>
                <w:sz w:val="28"/>
                <w:szCs w:val="28"/>
                <w:lang w:eastAsia="fr-FR" w:bidi="he-IL"/>
              </w:rPr>
            </w:pPr>
            <w:r w:rsidRPr="00F15E47">
              <w:rPr>
                <w:rFonts w:asciiTheme="majorBidi" w:eastAsia="Times New Roman" w:hAnsiTheme="majorBidi" w:cstheme="majorBidi"/>
                <w:sz w:val="28"/>
                <w:szCs w:val="28"/>
                <w:rtl/>
                <w:lang w:eastAsia="fr-FR" w:bidi="he-IL"/>
              </w:rPr>
              <w:t>הכי גרסינן האומר אין תחיית המתים מן התורה - שכופר במדרשים דדרשינן בגמרא לקמן מניין לתחיית המתים מן התורה, ואפילו יהא מודה ומאמין שיחיו המתים אלא דלא רמיזא באורייתא - כופר הוא, הואיל ועוקר שיש תחיית המתים מן התורה - מה לנו ולאמונתו, וכי מהיכן הוא יודע שכן הוא - הלכך כופר גמור הוא</w:t>
            </w:r>
          </w:p>
          <w:p w:rsidR="00645B1B" w:rsidRPr="00F15E47" w:rsidRDefault="00645B1B" w:rsidP="00645B1B">
            <w:pPr>
              <w:jc w:val="both"/>
              <w:rPr>
                <w:rFonts w:asciiTheme="majorBidi" w:hAnsiTheme="majorBidi" w:cstheme="majorBidi"/>
                <w:sz w:val="28"/>
                <w:szCs w:val="28"/>
              </w:rPr>
            </w:pPr>
            <w:r w:rsidRPr="00645B1B">
              <w:rPr>
                <w:rFonts w:asciiTheme="majorBidi" w:eastAsia="Times New Roman" w:hAnsiTheme="majorBidi" w:cstheme="majorBidi"/>
                <w:sz w:val="24"/>
                <w:szCs w:val="24"/>
                <w:lang w:eastAsia="fr-FR" w:bidi="he-IL"/>
              </w:rPr>
              <w:t xml:space="preserve">En quoi faut-il croire </w:t>
            </w:r>
            <w:r w:rsidRPr="00645B1B">
              <w:rPr>
                <w:rFonts w:asciiTheme="majorBidi" w:eastAsia="Times New Roman" w:hAnsiTheme="majorBidi" w:cstheme="majorBidi"/>
                <w:b/>
                <w:bCs/>
                <w:i/>
                <w:iCs/>
                <w:sz w:val="24"/>
                <w:szCs w:val="24"/>
                <w:lang w:eastAsia="fr-FR" w:bidi="he-IL"/>
              </w:rPr>
              <w:t>exactement</w:t>
            </w:r>
            <w:r w:rsidRPr="00645B1B">
              <w:rPr>
                <w:rFonts w:asciiTheme="majorBidi" w:eastAsia="Times New Roman" w:hAnsiTheme="majorBidi" w:cstheme="majorBidi"/>
                <w:sz w:val="24"/>
                <w:szCs w:val="24"/>
                <w:lang w:eastAsia="fr-FR" w:bidi="he-IL"/>
              </w:rPr>
              <w:t> ?</w:t>
            </w:r>
          </w:p>
        </w:tc>
      </w:tr>
      <w:tr w:rsidR="00CF3131" w:rsidRPr="00F15E47" w:rsidTr="00CF3131">
        <w:tc>
          <w:tcPr>
            <w:tcW w:w="5303" w:type="dxa"/>
          </w:tcPr>
          <w:p w:rsidR="00CF3131" w:rsidRPr="00F15E47" w:rsidRDefault="003109F7" w:rsidP="00F15E47">
            <w:pPr>
              <w:jc w:val="both"/>
              <w:rPr>
                <w:rFonts w:asciiTheme="majorBidi" w:hAnsiTheme="majorBidi" w:cstheme="majorBidi"/>
                <w:sz w:val="24"/>
                <w:szCs w:val="24"/>
              </w:rPr>
            </w:pPr>
            <w:r w:rsidRPr="00F15E47">
              <w:rPr>
                <w:rFonts w:asciiTheme="majorBidi" w:hAnsiTheme="majorBidi" w:cstheme="majorBidi"/>
                <w:sz w:val="24"/>
                <w:szCs w:val="24"/>
              </w:rPr>
              <w:t xml:space="preserve">Et tout ceci pourquoi on a enseigné il nie la résurrection des morts et pour cela il n’aura pas de part dans la vie des morts car toutes les mesures de HKBH sont mesure face à mesure comme a dit Rabbi </w:t>
            </w:r>
            <w:proofErr w:type="spellStart"/>
            <w:r w:rsidRPr="00F15E47">
              <w:rPr>
                <w:rFonts w:asciiTheme="majorBidi" w:hAnsiTheme="majorBidi" w:cstheme="majorBidi"/>
                <w:sz w:val="24"/>
                <w:szCs w:val="24"/>
              </w:rPr>
              <w:t>Chemouel</w:t>
            </w:r>
            <w:proofErr w:type="spellEnd"/>
            <w:r w:rsidRPr="00F15E47">
              <w:rPr>
                <w:rFonts w:asciiTheme="majorBidi" w:hAnsiTheme="majorBidi" w:cstheme="majorBidi"/>
                <w:sz w:val="24"/>
                <w:szCs w:val="24"/>
              </w:rPr>
              <w:t xml:space="preserve"> bar </w:t>
            </w:r>
            <w:proofErr w:type="spellStart"/>
            <w:r w:rsidRPr="00F15E47">
              <w:rPr>
                <w:rFonts w:asciiTheme="majorBidi" w:hAnsiTheme="majorBidi" w:cstheme="majorBidi"/>
                <w:sz w:val="24"/>
                <w:szCs w:val="24"/>
              </w:rPr>
              <w:t>NaHmani</w:t>
            </w:r>
            <w:proofErr w:type="spellEnd"/>
            <w:r w:rsidRPr="00F15E47">
              <w:rPr>
                <w:rFonts w:asciiTheme="majorBidi" w:hAnsiTheme="majorBidi" w:cstheme="majorBidi"/>
                <w:sz w:val="24"/>
                <w:szCs w:val="24"/>
              </w:rPr>
              <w:t xml:space="preserve"> a dit Rabbi </w:t>
            </w:r>
            <w:proofErr w:type="spellStart"/>
            <w:r w:rsidRPr="00F15E47">
              <w:rPr>
                <w:rFonts w:asciiTheme="majorBidi" w:hAnsiTheme="majorBidi" w:cstheme="majorBidi"/>
                <w:sz w:val="24"/>
                <w:szCs w:val="24"/>
              </w:rPr>
              <w:t>Yonatan</w:t>
            </w:r>
            <w:proofErr w:type="spellEnd"/>
            <w:r w:rsidRPr="00F15E47">
              <w:rPr>
                <w:rFonts w:asciiTheme="majorBidi" w:hAnsiTheme="majorBidi" w:cstheme="majorBidi"/>
                <w:sz w:val="24"/>
                <w:szCs w:val="24"/>
              </w:rPr>
              <w:t xml:space="preserve"> ainsi qu’il est dit … </w:t>
            </w:r>
          </w:p>
          <w:p w:rsidR="003109F7" w:rsidRPr="00F15E47" w:rsidRDefault="003109F7" w:rsidP="00F15E47">
            <w:pPr>
              <w:jc w:val="both"/>
              <w:rPr>
                <w:rFonts w:asciiTheme="majorBidi" w:hAnsiTheme="majorBidi" w:cstheme="majorBidi"/>
                <w:sz w:val="24"/>
                <w:szCs w:val="24"/>
                <w:rtl/>
                <w:lang w:bidi="he-IL"/>
              </w:rPr>
            </w:pPr>
          </w:p>
        </w:tc>
        <w:tc>
          <w:tcPr>
            <w:tcW w:w="5303" w:type="dxa"/>
          </w:tcPr>
          <w:p w:rsidR="003109F7" w:rsidRDefault="003109F7" w:rsidP="00F15E47">
            <w:pPr>
              <w:bidi/>
              <w:spacing w:before="100" w:beforeAutospacing="1" w:after="100" w:afterAutospacing="1"/>
              <w:jc w:val="both"/>
              <w:rPr>
                <w:rFonts w:asciiTheme="majorBidi" w:eastAsia="Times New Roman" w:hAnsiTheme="majorBidi" w:cstheme="majorBidi"/>
                <w:sz w:val="28"/>
                <w:szCs w:val="28"/>
                <w:lang w:eastAsia="fr-FR" w:bidi="he-IL"/>
              </w:rPr>
            </w:pPr>
            <w:r w:rsidRPr="003109F7">
              <w:rPr>
                <w:rFonts w:asciiTheme="majorBidi" w:eastAsia="Times New Roman" w:hAnsiTheme="majorBidi" w:cstheme="majorBidi"/>
                <w:sz w:val="28"/>
                <w:szCs w:val="28"/>
                <w:lang w:eastAsia="fr-FR" w:bidi="he-IL"/>
              </w:rPr>
              <w:t xml:space="preserve"> </w:t>
            </w:r>
            <w:r w:rsidRPr="003109F7">
              <w:rPr>
                <w:rFonts w:asciiTheme="majorBidi" w:eastAsia="Times New Roman" w:hAnsiTheme="majorBidi" w:cstheme="majorBidi"/>
                <w:sz w:val="28"/>
                <w:szCs w:val="28"/>
                <w:rtl/>
                <w:lang w:eastAsia="fr-FR" w:bidi="he-IL"/>
              </w:rPr>
              <w:t>וכל כך למה תנא הוא כפר בתחיית המתים לפיכך לא יהיה לו חלק בתחיית המתים שכל מדותיו של הקב"ה מדה כנגד מדה דאמר ר' שמואל בר נחמני אמר ר' יונתן מניין שכל מדותיו של הקב"ה מדה כנגד מדה שנאמר</w:t>
            </w:r>
            <w:r w:rsidR="00645B1B">
              <w:rPr>
                <w:rFonts w:asciiTheme="majorBidi" w:eastAsia="Times New Roman" w:hAnsiTheme="majorBidi" w:cstheme="majorBidi"/>
                <w:sz w:val="28"/>
                <w:szCs w:val="28"/>
                <w:lang w:eastAsia="fr-FR" w:bidi="he-IL"/>
              </w:rPr>
              <w:t>…</w:t>
            </w:r>
          </w:p>
          <w:p w:rsidR="00645B1B" w:rsidRPr="00645B1B" w:rsidRDefault="00645B1B" w:rsidP="00645B1B">
            <w:pPr>
              <w:spacing w:before="100" w:beforeAutospacing="1" w:after="100" w:afterAutospacing="1"/>
              <w:jc w:val="both"/>
              <w:rPr>
                <w:rFonts w:asciiTheme="majorBidi" w:hAnsiTheme="majorBidi" w:cstheme="majorBidi"/>
                <w:sz w:val="24"/>
                <w:szCs w:val="24"/>
              </w:rPr>
            </w:pPr>
            <w:r>
              <w:rPr>
                <w:rFonts w:asciiTheme="majorBidi" w:eastAsia="Times New Roman" w:hAnsiTheme="majorBidi" w:cstheme="majorBidi"/>
                <w:sz w:val="24"/>
                <w:szCs w:val="24"/>
                <w:lang w:eastAsia="fr-FR" w:bidi="he-IL"/>
              </w:rPr>
              <w:t>Pour quelle raison n’</w:t>
            </w:r>
            <w:proofErr w:type="spellStart"/>
            <w:r>
              <w:rPr>
                <w:rFonts w:asciiTheme="majorBidi" w:eastAsia="Times New Roman" w:hAnsiTheme="majorBidi" w:cstheme="majorBidi"/>
                <w:sz w:val="24"/>
                <w:szCs w:val="24"/>
                <w:lang w:eastAsia="fr-FR" w:bidi="he-IL"/>
              </w:rPr>
              <w:t>aura-t-il</w:t>
            </w:r>
            <w:proofErr w:type="spellEnd"/>
            <w:r>
              <w:rPr>
                <w:rFonts w:asciiTheme="majorBidi" w:eastAsia="Times New Roman" w:hAnsiTheme="majorBidi" w:cstheme="majorBidi"/>
                <w:sz w:val="24"/>
                <w:szCs w:val="24"/>
                <w:lang w:eastAsia="fr-FR" w:bidi="he-IL"/>
              </w:rPr>
              <w:t xml:space="preserve"> pas part à la résurrection des morts ? Qu’en pensez-vous ?</w:t>
            </w:r>
          </w:p>
        </w:tc>
      </w:tr>
      <w:tr w:rsidR="00CF3131" w:rsidRPr="00F15E47" w:rsidTr="00CF3131">
        <w:tc>
          <w:tcPr>
            <w:tcW w:w="5303" w:type="dxa"/>
          </w:tcPr>
          <w:p w:rsidR="00CF3131" w:rsidRPr="00F15E47" w:rsidRDefault="00645B1B" w:rsidP="00F15E47">
            <w:pPr>
              <w:jc w:val="both"/>
              <w:rPr>
                <w:rFonts w:asciiTheme="majorBidi" w:hAnsiTheme="majorBidi" w:cstheme="majorBidi"/>
                <w:sz w:val="24"/>
                <w:szCs w:val="24"/>
              </w:rPr>
            </w:pPr>
            <w:r w:rsidRPr="00F15E47">
              <w:rPr>
                <w:rFonts w:asciiTheme="majorBidi" w:hAnsiTheme="majorBidi" w:cstheme="majorBidi"/>
                <w:sz w:val="24"/>
                <w:szCs w:val="24"/>
              </w:rPr>
              <w:t xml:space="preserve">Rabbi </w:t>
            </w:r>
            <w:proofErr w:type="spellStart"/>
            <w:r w:rsidRPr="00F15E47">
              <w:rPr>
                <w:rFonts w:asciiTheme="majorBidi" w:hAnsiTheme="majorBidi" w:cstheme="majorBidi"/>
                <w:sz w:val="24"/>
                <w:szCs w:val="24"/>
              </w:rPr>
              <w:t>YoHanan</w:t>
            </w:r>
            <w:proofErr w:type="spellEnd"/>
            <w:r w:rsidRPr="00F15E47">
              <w:rPr>
                <w:rFonts w:asciiTheme="majorBidi" w:hAnsiTheme="majorBidi" w:cstheme="majorBidi"/>
                <w:sz w:val="24"/>
                <w:szCs w:val="24"/>
              </w:rPr>
              <w:t xml:space="preserve"> a dit d’où que pour la résurrection des morts c’est dans la Torah c’est qu’il est dit et vous donnerez de lui l’offrande de l’Eternel pour </w:t>
            </w:r>
            <w:proofErr w:type="spellStart"/>
            <w:r w:rsidRPr="00F15E47">
              <w:rPr>
                <w:rFonts w:asciiTheme="majorBidi" w:hAnsiTheme="majorBidi" w:cstheme="majorBidi"/>
                <w:sz w:val="24"/>
                <w:szCs w:val="24"/>
              </w:rPr>
              <w:t>Aharon</w:t>
            </w:r>
            <w:proofErr w:type="spellEnd"/>
            <w:r w:rsidRPr="00F15E47">
              <w:rPr>
                <w:rFonts w:asciiTheme="majorBidi" w:hAnsiTheme="majorBidi" w:cstheme="majorBidi"/>
                <w:sz w:val="24"/>
                <w:szCs w:val="24"/>
              </w:rPr>
              <w:t xml:space="preserve"> le Cohen et est-ce que </w:t>
            </w:r>
            <w:proofErr w:type="spellStart"/>
            <w:r w:rsidRPr="00F15E47">
              <w:rPr>
                <w:rFonts w:asciiTheme="majorBidi" w:hAnsiTheme="majorBidi" w:cstheme="majorBidi"/>
                <w:sz w:val="24"/>
                <w:szCs w:val="24"/>
              </w:rPr>
              <w:t>Aharon</w:t>
            </w:r>
            <w:proofErr w:type="spellEnd"/>
            <w:r w:rsidRPr="00F15E47">
              <w:rPr>
                <w:rFonts w:asciiTheme="majorBidi" w:hAnsiTheme="majorBidi" w:cstheme="majorBidi"/>
                <w:sz w:val="24"/>
                <w:szCs w:val="24"/>
              </w:rPr>
              <w:t xml:space="preserve"> existe éternellement et n’est ces pas qu’il n’est pas rentré en terre d’Israël pour qu’on lui donne la </w:t>
            </w:r>
            <w:proofErr w:type="spellStart"/>
            <w:r w:rsidRPr="00F15E47">
              <w:rPr>
                <w:rFonts w:asciiTheme="majorBidi" w:hAnsiTheme="majorBidi" w:cstheme="majorBidi"/>
                <w:sz w:val="24"/>
                <w:szCs w:val="24"/>
              </w:rPr>
              <w:t>Térouma</w:t>
            </w:r>
            <w:proofErr w:type="spellEnd"/>
            <w:r w:rsidRPr="00F15E47">
              <w:rPr>
                <w:rFonts w:asciiTheme="majorBidi" w:hAnsiTheme="majorBidi" w:cstheme="majorBidi"/>
                <w:sz w:val="24"/>
                <w:szCs w:val="24"/>
              </w:rPr>
              <w:t xml:space="preserve"> mais cela enseigne qu’il vivra et qu’Israël lui donnera </w:t>
            </w:r>
            <w:proofErr w:type="spellStart"/>
            <w:r w:rsidRPr="00F15E47">
              <w:rPr>
                <w:rFonts w:asciiTheme="majorBidi" w:hAnsiTheme="majorBidi" w:cstheme="majorBidi"/>
                <w:sz w:val="24"/>
                <w:szCs w:val="24"/>
              </w:rPr>
              <w:t>des</w:t>
            </w:r>
            <w:proofErr w:type="spellEnd"/>
            <w:r w:rsidRPr="00F15E47">
              <w:rPr>
                <w:rFonts w:asciiTheme="majorBidi" w:hAnsiTheme="majorBidi" w:cstheme="majorBidi"/>
                <w:sz w:val="24"/>
                <w:szCs w:val="24"/>
              </w:rPr>
              <w:t xml:space="preserve"> la </w:t>
            </w:r>
            <w:proofErr w:type="spellStart"/>
            <w:r w:rsidRPr="00F15E47">
              <w:rPr>
                <w:rFonts w:asciiTheme="majorBidi" w:hAnsiTheme="majorBidi" w:cstheme="majorBidi"/>
                <w:sz w:val="24"/>
                <w:szCs w:val="24"/>
              </w:rPr>
              <w:t>térouma</w:t>
            </w:r>
            <w:proofErr w:type="spellEnd"/>
            <w:r w:rsidRPr="00F15E47">
              <w:rPr>
                <w:rFonts w:asciiTheme="majorBidi" w:hAnsiTheme="majorBidi" w:cstheme="majorBidi"/>
                <w:sz w:val="24"/>
                <w:szCs w:val="24"/>
              </w:rPr>
              <w:t xml:space="preserve"> de là que la résurrection des morts est dans la Torah mais de l’opinion de Beit </w:t>
            </w:r>
            <w:proofErr w:type="spellStart"/>
            <w:r w:rsidRPr="00F15E47">
              <w:rPr>
                <w:rFonts w:asciiTheme="majorBidi" w:hAnsiTheme="majorBidi" w:cstheme="majorBidi"/>
                <w:sz w:val="24"/>
                <w:szCs w:val="24"/>
              </w:rPr>
              <w:t>Ichmael</w:t>
            </w:r>
            <w:proofErr w:type="spellEnd"/>
            <w:r w:rsidRPr="00F15E47">
              <w:rPr>
                <w:rFonts w:asciiTheme="majorBidi" w:hAnsiTheme="majorBidi" w:cstheme="majorBidi"/>
                <w:sz w:val="24"/>
                <w:szCs w:val="24"/>
              </w:rPr>
              <w:t xml:space="preserve">  on enseigne à </w:t>
            </w:r>
            <w:proofErr w:type="spellStart"/>
            <w:r w:rsidRPr="00F15E47">
              <w:rPr>
                <w:rFonts w:asciiTheme="majorBidi" w:hAnsiTheme="majorBidi" w:cstheme="majorBidi"/>
                <w:sz w:val="24"/>
                <w:szCs w:val="24"/>
              </w:rPr>
              <w:t>Aharon</w:t>
            </w:r>
            <w:proofErr w:type="spellEnd"/>
            <w:r w:rsidRPr="00F15E47">
              <w:rPr>
                <w:rFonts w:asciiTheme="majorBidi" w:hAnsiTheme="majorBidi" w:cstheme="majorBidi"/>
                <w:sz w:val="24"/>
                <w:szCs w:val="24"/>
              </w:rPr>
              <w:t xml:space="preserve"> comme </w:t>
            </w:r>
            <w:proofErr w:type="spellStart"/>
            <w:r w:rsidRPr="00F15E47">
              <w:rPr>
                <w:rFonts w:asciiTheme="majorBidi" w:hAnsiTheme="majorBidi" w:cstheme="majorBidi"/>
                <w:sz w:val="24"/>
                <w:szCs w:val="24"/>
              </w:rPr>
              <w:t>Aharon</w:t>
            </w:r>
            <w:proofErr w:type="spellEnd"/>
            <w:r w:rsidRPr="00F15E47">
              <w:rPr>
                <w:rFonts w:asciiTheme="majorBidi" w:hAnsiTheme="majorBidi" w:cstheme="majorBidi"/>
                <w:sz w:val="24"/>
                <w:szCs w:val="24"/>
              </w:rPr>
              <w:t xml:space="preserve"> de même que </w:t>
            </w:r>
            <w:proofErr w:type="spellStart"/>
            <w:r w:rsidRPr="00F15E47">
              <w:rPr>
                <w:rFonts w:asciiTheme="majorBidi" w:hAnsiTheme="majorBidi" w:cstheme="majorBidi"/>
                <w:sz w:val="24"/>
                <w:szCs w:val="24"/>
              </w:rPr>
              <w:t>Aharon</w:t>
            </w:r>
            <w:proofErr w:type="spellEnd"/>
            <w:r w:rsidRPr="00F15E47">
              <w:rPr>
                <w:rFonts w:asciiTheme="majorBidi" w:hAnsiTheme="majorBidi" w:cstheme="majorBidi"/>
                <w:sz w:val="24"/>
                <w:szCs w:val="24"/>
              </w:rPr>
              <w:t xml:space="preserve"> est ami de même ses fils sont des amis. Rabbi </w:t>
            </w:r>
            <w:proofErr w:type="spellStart"/>
            <w:r w:rsidRPr="00F15E47">
              <w:rPr>
                <w:rFonts w:asciiTheme="majorBidi" w:hAnsiTheme="majorBidi" w:cstheme="majorBidi"/>
                <w:sz w:val="24"/>
                <w:szCs w:val="24"/>
              </w:rPr>
              <w:t>Yonatan</w:t>
            </w:r>
            <w:proofErr w:type="spellEnd"/>
            <w:r w:rsidRPr="00F15E47">
              <w:rPr>
                <w:rFonts w:asciiTheme="majorBidi" w:hAnsiTheme="majorBidi" w:cstheme="majorBidi"/>
                <w:sz w:val="24"/>
                <w:szCs w:val="24"/>
              </w:rPr>
              <w:t xml:space="preserve"> a dit d’où qu’on ne donne pas de </w:t>
            </w:r>
            <w:proofErr w:type="spellStart"/>
            <w:r w:rsidRPr="00F15E47">
              <w:rPr>
                <w:rFonts w:asciiTheme="majorBidi" w:hAnsiTheme="majorBidi" w:cstheme="majorBidi"/>
                <w:sz w:val="24"/>
                <w:szCs w:val="24"/>
              </w:rPr>
              <w:t>Térouma</w:t>
            </w:r>
            <w:proofErr w:type="spellEnd"/>
            <w:r w:rsidRPr="00F15E47">
              <w:rPr>
                <w:rFonts w:asciiTheme="majorBidi" w:hAnsiTheme="majorBidi" w:cstheme="majorBidi"/>
                <w:sz w:val="24"/>
                <w:szCs w:val="24"/>
              </w:rPr>
              <w:t xml:space="preserve"> à un Cohen ignorant qu’il est dit…</w:t>
            </w:r>
          </w:p>
        </w:tc>
        <w:tc>
          <w:tcPr>
            <w:tcW w:w="5303" w:type="dxa"/>
          </w:tcPr>
          <w:p w:rsidR="00645B1B" w:rsidRDefault="00645B1B" w:rsidP="00645B1B">
            <w:pPr>
              <w:bidi/>
              <w:jc w:val="both"/>
              <w:rPr>
                <w:rFonts w:asciiTheme="majorBidi" w:eastAsia="Times New Roman" w:hAnsiTheme="majorBidi" w:cstheme="majorBidi"/>
                <w:sz w:val="28"/>
                <w:szCs w:val="28"/>
                <w:lang w:eastAsia="fr-FR" w:bidi="he-IL"/>
              </w:rPr>
            </w:pPr>
            <w:r w:rsidRPr="003109F7">
              <w:rPr>
                <w:rFonts w:asciiTheme="majorBidi" w:eastAsia="Times New Roman" w:hAnsiTheme="majorBidi" w:cstheme="majorBidi"/>
                <w:sz w:val="28"/>
                <w:szCs w:val="28"/>
                <w:rtl/>
                <w:lang w:eastAsia="fr-FR" w:bidi="he-IL"/>
              </w:rPr>
              <w:t>אמר ר' יוחנן</w:t>
            </w:r>
            <w:r w:rsidRPr="003109F7">
              <w:rPr>
                <w:rFonts w:asciiTheme="majorBidi" w:eastAsia="Times New Roman" w:hAnsiTheme="majorBidi" w:cstheme="majorBidi"/>
                <w:sz w:val="28"/>
                <w:szCs w:val="28"/>
                <w:lang w:eastAsia="fr-FR" w:bidi="he-IL"/>
              </w:rPr>
              <w:t xml:space="preserve">&gt; </w:t>
            </w:r>
            <w:r w:rsidRPr="003109F7">
              <w:rPr>
                <w:rFonts w:asciiTheme="majorBidi" w:eastAsia="Times New Roman" w:hAnsiTheme="majorBidi" w:cstheme="majorBidi"/>
                <w:sz w:val="28"/>
                <w:szCs w:val="28"/>
                <w:rtl/>
                <w:lang w:eastAsia="fr-FR" w:bidi="he-IL"/>
              </w:rPr>
              <w:t xml:space="preserve">מניין לתחיית המתים מן התורה שנאמר (במדבר יח) ונתתם ממנו </w:t>
            </w:r>
            <w:r w:rsidRPr="003109F7">
              <w:rPr>
                <w:rFonts w:asciiTheme="majorBidi" w:eastAsia="Times New Roman" w:hAnsiTheme="majorBidi" w:cstheme="majorBidi"/>
                <w:sz w:val="28"/>
                <w:szCs w:val="28"/>
                <w:lang w:eastAsia="fr-FR" w:bidi="he-IL"/>
              </w:rPr>
              <w:t>[</w:t>
            </w:r>
            <w:r w:rsidRPr="003109F7">
              <w:rPr>
                <w:rFonts w:asciiTheme="majorBidi" w:eastAsia="Times New Roman" w:hAnsiTheme="majorBidi" w:cstheme="majorBidi"/>
                <w:sz w:val="28"/>
                <w:szCs w:val="28"/>
                <w:rtl/>
                <w:lang w:eastAsia="fr-FR" w:bidi="he-IL"/>
              </w:rPr>
              <w:t>את] תרומת ה' לאהרן הכהן וכי אהרן לעולם קיים והלא לא נכנס לארץ ישראל שנותנין לו תרומה אלא מלמד שעתיד לחיות וישראל נותנין לו תרומה מכאן לתחיית המתים מן התורה דבי רבי ישמעאל תנא לאהרן כאהרן מה אהרן חבר אף בניו חברים א"ר שמואל בר נחמני אמר רבי יונתן מניין שאין נותנין תרומה לכהן עם הארץ שנאמר</w:t>
            </w:r>
            <w:r>
              <w:rPr>
                <w:rFonts w:asciiTheme="majorBidi" w:eastAsia="Times New Roman" w:hAnsiTheme="majorBidi" w:cstheme="majorBidi"/>
                <w:sz w:val="28"/>
                <w:szCs w:val="28"/>
                <w:lang w:eastAsia="fr-FR" w:bidi="he-IL"/>
              </w:rPr>
              <w:t>…</w:t>
            </w:r>
            <w:r w:rsidRPr="003109F7">
              <w:rPr>
                <w:rFonts w:asciiTheme="majorBidi" w:eastAsia="Times New Roman" w:hAnsiTheme="majorBidi" w:cstheme="majorBidi"/>
                <w:sz w:val="28"/>
                <w:szCs w:val="28"/>
                <w:rtl/>
                <w:lang w:eastAsia="fr-FR" w:bidi="he-IL"/>
              </w:rPr>
              <w:t xml:space="preserve"> </w:t>
            </w:r>
          </w:p>
          <w:p w:rsidR="00645B1B" w:rsidRDefault="00645B1B" w:rsidP="00645B1B">
            <w:pPr>
              <w:bidi/>
              <w:jc w:val="right"/>
              <w:rPr>
                <w:rFonts w:asciiTheme="majorBidi" w:eastAsia="Times New Roman" w:hAnsiTheme="majorBidi" w:cstheme="majorBidi"/>
                <w:sz w:val="24"/>
                <w:szCs w:val="24"/>
                <w:lang w:eastAsia="fr-FR" w:bidi="he-IL"/>
              </w:rPr>
            </w:pPr>
          </w:p>
          <w:p w:rsidR="00645B1B" w:rsidRPr="00645B1B" w:rsidRDefault="00645B1B" w:rsidP="00645B1B">
            <w:pPr>
              <w:bidi/>
              <w:jc w:val="right"/>
              <w:rPr>
                <w:rFonts w:asciiTheme="majorBidi" w:eastAsia="Times New Roman" w:hAnsiTheme="majorBidi" w:cstheme="majorBidi"/>
                <w:sz w:val="24"/>
                <w:szCs w:val="24"/>
                <w:lang w:eastAsia="fr-FR" w:bidi="he-IL"/>
              </w:rPr>
            </w:pPr>
            <w:r w:rsidRPr="00645B1B">
              <w:rPr>
                <w:rFonts w:asciiTheme="majorBidi" w:eastAsia="Times New Roman" w:hAnsiTheme="majorBidi" w:cstheme="majorBidi"/>
                <w:sz w:val="24"/>
                <w:szCs w:val="24"/>
                <w:lang w:eastAsia="fr-FR" w:bidi="he-IL"/>
              </w:rPr>
              <w:t xml:space="preserve">Quelle preuve le </w:t>
            </w:r>
            <w:proofErr w:type="spellStart"/>
            <w:r w:rsidRPr="00645B1B">
              <w:rPr>
                <w:rFonts w:asciiTheme="majorBidi" w:eastAsia="Times New Roman" w:hAnsiTheme="majorBidi" w:cstheme="majorBidi"/>
                <w:sz w:val="24"/>
                <w:szCs w:val="24"/>
                <w:lang w:eastAsia="fr-FR" w:bidi="he-IL"/>
              </w:rPr>
              <w:t>Tamud</w:t>
            </w:r>
            <w:proofErr w:type="spellEnd"/>
            <w:r w:rsidRPr="00645B1B">
              <w:rPr>
                <w:rFonts w:asciiTheme="majorBidi" w:eastAsia="Times New Roman" w:hAnsiTheme="majorBidi" w:cstheme="majorBidi"/>
                <w:sz w:val="24"/>
                <w:szCs w:val="24"/>
                <w:lang w:eastAsia="fr-FR" w:bidi="he-IL"/>
              </w:rPr>
              <w:t xml:space="preserve"> apporte-t-il ? Est-ce probant ?</w:t>
            </w:r>
          </w:p>
          <w:p w:rsidR="00CF3131" w:rsidRPr="00645B1B" w:rsidRDefault="00CF3131" w:rsidP="00F15E47">
            <w:pPr>
              <w:bidi/>
              <w:jc w:val="both"/>
              <w:rPr>
                <w:rFonts w:asciiTheme="majorBidi" w:hAnsiTheme="majorBidi" w:cstheme="majorBidi"/>
                <w:sz w:val="28"/>
                <w:szCs w:val="28"/>
              </w:rPr>
            </w:pPr>
          </w:p>
        </w:tc>
      </w:tr>
    </w:tbl>
    <w:p w:rsidR="00103654" w:rsidRPr="00F15E47" w:rsidRDefault="00103654" w:rsidP="00CF3131">
      <w:pPr>
        <w:rPr>
          <w:rFonts w:asciiTheme="majorBidi" w:hAnsiTheme="majorBidi" w:cstheme="majorBidi"/>
        </w:rPr>
      </w:pPr>
      <w:bookmarkStart w:id="0" w:name="_GoBack"/>
      <w:bookmarkEnd w:id="0"/>
    </w:p>
    <w:p w:rsidR="00DD11E6" w:rsidRPr="00F15E47" w:rsidRDefault="00DD11E6" w:rsidP="00DD11E6">
      <w:pPr>
        <w:bidi/>
        <w:rPr>
          <w:rFonts w:asciiTheme="majorBidi" w:hAnsiTheme="majorBidi" w:cstheme="majorBidi"/>
        </w:rPr>
      </w:pPr>
      <w:r w:rsidRPr="00F15E47">
        <w:rPr>
          <w:rFonts w:asciiTheme="majorBidi" w:hAnsiTheme="majorBidi" w:cstheme="majorBidi"/>
          <w:rtl/>
          <w:lang w:bidi="he-IL"/>
        </w:rPr>
        <w:t>אָנֹכִי ה' אֱלֹהֶיךָ</w:t>
      </w:r>
      <w:r w:rsidRPr="00F15E47">
        <w:rPr>
          <w:rFonts w:asciiTheme="majorBidi" w:hAnsiTheme="majorBidi" w:cstheme="majorBidi"/>
        </w:rPr>
        <w:tab/>
      </w:r>
    </w:p>
    <w:p w:rsidR="00DD11E6" w:rsidRPr="00F15E47" w:rsidRDefault="00DD11E6" w:rsidP="00DD11E6">
      <w:pPr>
        <w:bidi/>
        <w:rPr>
          <w:rFonts w:asciiTheme="majorBidi" w:hAnsiTheme="majorBidi" w:cstheme="majorBidi"/>
        </w:rPr>
      </w:pPr>
      <w:r w:rsidRPr="00F15E47">
        <w:rPr>
          <w:rFonts w:asciiTheme="majorBidi" w:hAnsiTheme="majorBidi" w:cstheme="majorBidi"/>
        </w:rPr>
        <w:t xml:space="preserve">– </w:t>
      </w:r>
      <w:r w:rsidRPr="00F15E47">
        <w:rPr>
          <w:rFonts w:asciiTheme="majorBidi" w:hAnsiTheme="majorBidi" w:cstheme="majorBidi"/>
          <w:rtl/>
          <w:lang w:bidi="he-IL"/>
        </w:rPr>
        <w:t>ספר שמות, פרק כ', פסוק ב</w:t>
      </w:r>
      <w:r w:rsidRPr="00F15E47">
        <w:rPr>
          <w:rFonts w:asciiTheme="majorBidi" w:hAnsiTheme="majorBidi" w:cstheme="majorBidi"/>
        </w:rPr>
        <w:t xml:space="preserve">' </w:t>
      </w:r>
    </w:p>
    <w:p w:rsidR="00DD11E6" w:rsidRPr="00F15E47" w:rsidRDefault="00DD11E6" w:rsidP="00DD11E6">
      <w:pPr>
        <w:bidi/>
        <w:rPr>
          <w:rFonts w:asciiTheme="majorBidi" w:hAnsiTheme="majorBidi" w:cstheme="majorBidi"/>
        </w:rPr>
      </w:pPr>
      <w:r w:rsidRPr="00F15E47">
        <w:rPr>
          <w:rFonts w:asciiTheme="majorBidi" w:hAnsiTheme="majorBidi" w:cstheme="majorBidi"/>
        </w:rPr>
        <w:lastRenderedPageBreak/>
        <w:t xml:space="preserve"> </w:t>
      </w:r>
      <w:r w:rsidRPr="00F15E47">
        <w:rPr>
          <w:rFonts w:asciiTheme="majorBidi" w:hAnsiTheme="majorBidi" w:cstheme="majorBidi"/>
        </w:rPr>
        <w:tab/>
      </w:r>
      <w:r w:rsidRPr="00F15E47">
        <w:rPr>
          <w:rFonts w:asciiTheme="majorBidi" w:hAnsiTheme="majorBidi" w:cstheme="majorBidi"/>
          <w:rtl/>
          <w:lang w:bidi="he-IL"/>
        </w:rPr>
        <w:t>רְאוּ עַתָּה, כִּי אֲנִי אֲנִי הוּא... אֲנִי אָמִית וַאֲחַיֶּה, מָחַצְתִּי וַאֲנִי אֶרְפָּא, וְאֵין מִיָּדִי, מַצִּיל</w:t>
      </w:r>
      <w:r w:rsidRPr="00F15E47">
        <w:rPr>
          <w:rFonts w:asciiTheme="majorBidi" w:hAnsiTheme="majorBidi" w:cstheme="majorBidi"/>
        </w:rPr>
        <w:tab/>
        <w:t xml:space="preserve"> </w:t>
      </w:r>
    </w:p>
    <w:p w:rsidR="00DD11E6" w:rsidRPr="00F15E47" w:rsidRDefault="00DD11E6" w:rsidP="00DD11E6">
      <w:pPr>
        <w:bidi/>
        <w:rPr>
          <w:rFonts w:asciiTheme="majorBidi" w:hAnsiTheme="majorBidi" w:cstheme="majorBidi"/>
        </w:rPr>
      </w:pPr>
      <w:r w:rsidRPr="00F15E47">
        <w:rPr>
          <w:rFonts w:asciiTheme="majorBidi" w:hAnsiTheme="majorBidi" w:cstheme="majorBidi"/>
        </w:rPr>
        <w:t xml:space="preserve">– </w:t>
      </w:r>
      <w:r w:rsidRPr="00F15E47">
        <w:rPr>
          <w:rFonts w:asciiTheme="majorBidi" w:hAnsiTheme="majorBidi" w:cstheme="majorBidi"/>
          <w:rtl/>
          <w:lang w:bidi="he-IL"/>
        </w:rPr>
        <w:t>חתימת שירת האזינו, דברים לב, לט</w:t>
      </w:r>
      <w:r w:rsidRPr="00F15E47">
        <w:rPr>
          <w:rFonts w:asciiTheme="majorBidi" w:hAnsiTheme="majorBidi" w:cstheme="majorBidi"/>
        </w:rPr>
        <w:t xml:space="preserve"> </w:t>
      </w:r>
    </w:p>
    <w:p w:rsidR="00DD11E6" w:rsidRPr="00F15E47" w:rsidRDefault="00DD11E6" w:rsidP="00DD11E6">
      <w:pPr>
        <w:bidi/>
        <w:rPr>
          <w:rFonts w:asciiTheme="majorBidi" w:hAnsiTheme="majorBidi" w:cstheme="majorBidi"/>
        </w:rPr>
      </w:pPr>
      <w:r w:rsidRPr="00F15E47">
        <w:rPr>
          <w:rFonts w:asciiTheme="majorBidi" w:hAnsiTheme="majorBidi" w:cstheme="majorBidi"/>
        </w:rPr>
        <w:t xml:space="preserve"> </w:t>
      </w:r>
      <w:r w:rsidRPr="00F15E47">
        <w:rPr>
          <w:rFonts w:asciiTheme="majorBidi" w:hAnsiTheme="majorBidi" w:cstheme="majorBidi"/>
        </w:rPr>
        <w:tab/>
      </w:r>
      <w:r w:rsidRPr="00F15E47">
        <w:rPr>
          <w:rFonts w:asciiTheme="majorBidi" w:hAnsiTheme="majorBidi" w:cstheme="majorBidi"/>
        </w:rPr>
        <w:tab/>
        <w:t xml:space="preserve"> </w:t>
      </w:r>
      <w:r w:rsidRPr="00F15E47">
        <w:rPr>
          <w:rFonts w:asciiTheme="majorBidi" w:hAnsiTheme="majorBidi" w:cstheme="majorBidi"/>
        </w:rPr>
        <w:tab/>
      </w:r>
      <w:r w:rsidRPr="00F15E47">
        <w:rPr>
          <w:rFonts w:asciiTheme="majorBidi" w:hAnsiTheme="majorBidi" w:cstheme="majorBidi"/>
          <w:rtl/>
          <w:lang w:bidi="he-IL"/>
        </w:rPr>
        <w:t>וְרַבִּים, מִיְּשֵׁנֵי אַדְמַת-עָפָר יָקִיצוּ, אֵלֶּה לְחַיֵּי עוֹלָם, וְאֵלֶּה לַחֲרָפוֹת לְדִרְאוֹן עוֹלָם</w:t>
      </w:r>
      <w:r w:rsidRPr="00F15E47">
        <w:rPr>
          <w:rFonts w:asciiTheme="majorBidi" w:hAnsiTheme="majorBidi" w:cstheme="majorBidi"/>
        </w:rPr>
        <w:tab/>
        <w:t xml:space="preserve"> </w:t>
      </w:r>
    </w:p>
    <w:p w:rsidR="00DD11E6" w:rsidRPr="00F15E47" w:rsidRDefault="00DD11E6" w:rsidP="00DD11E6">
      <w:pPr>
        <w:bidi/>
        <w:rPr>
          <w:rFonts w:asciiTheme="majorBidi" w:hAnsiTheme="majorBidi" w:cstheme="majorBidi"/>
        </w:rPr>
      </w:pPr>
      <w:r w:rsidRPr="00F15E47">
        <w:rPr>
          <w:rFonts w:asciiTheme="majorBidi" w:hAnsiTheme="majorBidi" w:cstheme="majorBidi"/>
        </w:rPr>
        <w:t xml:space="preserve">– </w:t>
      </w:r>
      <w:r w:rsidRPr="00F15E47">
        <w:rPr>
          <w:rFonts w:asciiTheme="majorBidi" w:hAnsiTheme="majorBidi" w:cstheme="majorBidi"/>
          <w:rtl/>
          <w:lang w:bidi="he-IL"/>
        </w:rPr>
        <w:t>דניאל יב, ב</w:t>
      </w:r>
    </w:p>
    <w:p w:rsidR="00DD11E6" w:rsidRPr="00F15E47" w:rsidRDefault="00CF3131" w:rsidP="00CF3131">
      <w:pPr>
        <w:bidi/>
        <w:rPr>
          <w:rFonts w:asciiTheme="majorBidi" w:hAnsiTheme="majorBidi" w:cstheme="majorBidi"/>
          <w:lang w:bidi="he-IL"/>
        </w:rPr>
      </w:pPr>
      <w:r w:rsidRPr="00F15E47">
        <w:rPr>
          <w:rFonts w:asciiTheme="majorBidi" w:eastAsia="Times New Roman" w:hAnsiTheme="majorBidi" w:cstheme="majorBidi"/>
          <w:sz w:val="24"/>
          <w:szCs w:val="24"/>
          <w:lang w:eastAsia="fr-FR" w:bidi="he-IL"/>
        </w:rPr>
        <w:t xml:space="preserve">Rachi sur sanhédrin 90a </w:t>
      </w:r>
      <w:r w:rsidR="00DD11E6" w:rsidRPr="00F15E47">
        <w:rPr>
          <w:rFonts w:asciiTheme="majorBidi" w:eastAsia="Times New Roman" w:hAnsiTheme="majorBidi" w:cstheme="majorBidi"/>
          <w:sz w:val="24"/>
          <w:szCs w:val="24"/>
          <w:lang w:eastAsia="fr-FR" w:bidi="he-IL"/>
        </w:rPr>
        <w:t>".</w:t>
      </w:r>
    </w:p>
    <w:p w:rsidR="00DD11E6" w:rsidRPr="00F15E47" w:rsidRDefault="00DD11E6" w:rsidP="00DD11E6">
      <w:pPr>
        <w:bidi/>
        <w:spacing w:before="100" w:beforeAutospacing="1" w:after="100" w:afterAutospacing="1" w:line="240" w:lineRule="auto"/>
        <w:rPr>
          <w:rFonts w:asciiTheme="majorBidi" w:eastAsia="Times New Roman" w:hAnsiTheme="majorBidi" w:cstheme="majorBidi"/>
          <w:sz w:val="24"/>
          <w:szCs w:val="24"/>
          <w:lang w:eastAsia="fr-FR" w:bidi="he-IL"/>
        </w:rPr>
      </w:pPr>
      <w:r w:rsidRPr="00F15E47">
        <w:rPr>
          <w:rFonts w:asciiTheme="majorBidi" w:eastAsia="Times New Roman" w:hAnsiTheme="majorBidi" w:cstheme="majorBidi"/>
          <w:sz w:val="24"/>
          <w:szCs w:val="24"/>
          <w:rtl/>
          <w:lang w:eastAsia="fr-FR" w:bidi="he-IL"/>
        </w:rPr>
        <w:t>אך, בפירוש המשנה לרמב"ם נוסח המשנה הוא: "ואלו שאין להם חלק לעולם הבא האומר אין תחיית המתים", ללא התוספת "מן התורה"‏</w:t>
      </w:r>
      <w:r w:rsidRPr="00F15E47">
        <w:rPr>
          <w:rFonts w:asciiTheme="majorBidi" w:eastAsia="Times New Roman" w:hAnsiTheme="majorBidi" w:cstheme="majorBidi"/>
          <w:sz w:val="24"/>
          <w:szCs w:val="24"/>
          <w:vertAlign w:val="superscript"/>
          <w:lang w:eastAsia="fr-FR" w:bidi="he-IL"/>
        </w:rPr>
        <w:fldChar w:fldCharType="begin"/>
      </w:r>
      <w:r w:rsidRPr="00F15E47">
        <w:rPr>
          <w:rFonts w:asciiTheme="majorBidi" w:eastAsia="Times New Roman" w:hAnsiTheme="majorBidi" w:cstheme="majorBidi"/>
          <w:sz w:val="24"/>
          <w:szCs w:val="24"/>
          <w:vertAlign w:val="superscript"/>
          <w:lang w:eastAsia="fr-FR" w:bidi="he-IL"/>
        </w:rPr>
        <w:instrText xml:space="preserve"> HYPERLINK "https://he.wikipedia.org/wiki/%D7%AA%D7%97%D7%99%D7%99%D7%AA_%D7%94%D7%9E%D7%AA%D7%99%D7%9D" \l "cite_note-5" </w:instrText>
      </w:r>
      <w:r w:rsidRPr="00F15E47">
        <w:rPr>
          <w:rFonts w:asciiTheme="majorBidi" w:eastAsia="Times New Roman" w:hAnsiTheme="majorBidi" w:cstheme="majorBidi"/>
          <w:sz w:val="24"/>
          <w:szCs w:val="24"/>
          <w:vertAlign w:val="superscript"/>
          <w:lang w:eastAsia="fr-FR" w:bidi="he-IL"/>
        </w:rPr>
        <w:fldChar w:fldCharType="separate"/>
      </w:r>
      <w:r w:rsidRPr="00F15E47">
        <w:rPr>
          <w:rFonts w:asciiTheme="majorBidi" w:eastAsia="Times New Roman" w:hAnsiTheme="majorBidi" w:cstheme="majorBidi"/>
          <w:color w:val="0000FF"/>
          <w:sz w:val="24"/>
          <w:szCs w:val="24"/>
          <w:u w:val="single"/>
          <w:vertAlign w:val="superscript"/>
          <w:lang w:eastAsia="fr-FR" w:bidi="he-IL"/>
        </w:rPr>
        <w:t>[5]</w:t>
      </w:r>
      <w:r w:rsidRPr="00F15E47">
        <w:rPr>
          <w:rFonts w:asciiTheme="majorBidi" w:eastAsia="Times New Roman" w:hAnsiTheme="majorBidi" w:cstheme="majorBidi"/>
          <w:sz w:val="24"/>
          <w:szCs w:val="24"/>
          <w:vertAlign w:val="superscript"/>
          <w:lang w:eastAsia="fr-FR" w:bidi="he-IL"/>
        </w:rPr>
        <w:fldChar w:fldCharType="end"/>
      </w:r>
    </w:p>
    <w:tbl>
      <w:tblPr>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345"/>
        <w:gridCol w:w="8373"/>
        <w:gridCol w:w="345"/>
      </w:tblGrid>
      <w:tr w:rsidR="00DD11E6" w:rsidRPr="00F15E47" w:rsidTr="00A53042">
        <w:trPr>
          <w:tblCellSpacing w:w="15" w:type="dxa"/>
        </w:trPr>
        <w:tc>
          <w:tcPr>
            <w:tcW w:w="0" w:type="auto"/>
            <w:shd w:val="clear" w:color="auto" w:fill="auto"/>
            <w:hideMark/>
          </w:tcPr>
          <w:p w:rsidR="00DD11E6" w:rsidRPr="00F15E47" w:rsidRDefault="00DD11E6" w:rsidP="00A53042">
            <w:pPr>
              <w:bidi/>
              <w:spacing w:before="30" w:after="30" w:line="240" w:lineRule="auto"/>
              <w:jc w:val="both"/>
              <w:rPr>
                <w:rFonts w:asciiTheme="majorBidi" w:eastAsia="Times New Roman" w:hAnsiTheme="majorBidi" w:cstheme="majorBidi"/>
                <w:sz w:val="24"/>
                <w:szCs w:val="24"/>
                <w:lang w:eastAsia="fr-FR" w:bidi="he-IL"/>
              </w:rPr>
            </w:pPr>
            <w:r w:rsidRPr="00F15E47">
              <w:rPr>
                <w:rFonts w:asciiTheme="majorBidi" w:eastAsia="Times New Roman" w:hAnsiTheme="majorBidi" w:cstheme="majorBidi"/>
                <w:noProof/>
                <w:sz w:val="24"/>
                <w:szCs w:val="24"/>
                <w:lang w:eastAsia="fr-FR" w:bidi="he-IL"/>
              </w:rPr>
              <w:drawing>
                <wp:inline distT="0" distB="0" distL="0" distR="0" wp14:anchorId="75736A44" wp14:editId="67C0A6C4">
                  <wp:extent cx="142875" cy="104775"/>
                  <wp:effectExtent l="0" t="0" r="9525" b="9525"/>
                  <wp:docPr id="19" name="Image 19" descr="Cquote2.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quote2.sv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tc>
        <w:tc>
          <w:tcPr>
            <w:tcW w:w="0" w:type="auto"/>
            <w:shd w:val="clear" w:color="auto" w:fill="auto"/>
            <w:vAlign w:val="center"/>
            <w:hideMark/>
          </w:tcPr>
          <w:p w:rsidR="00DD11E6" w:rsidRPr="00F15E47" w:rsidRDefault="00DD11E6" w:rsidP="00A53042">
            <w:pPr>
              <w:bidi/>
              <w:spacing w:before="100" w:beforeAutospacing="1" w:after="100" w:afterAutospacing="1" w:line="360" w:lineRule="atLeast"/>
              <w:jc w:val="both"/>
              <w:rPr>
                <w:rFonts w:asciiTheme="majorBidi" w:eastAsia="Times New Roman" w:hAnsiTheme="majorBidi" w:cstheme="majorBidi"/>
                <w:sz w:val="29"/>
                <w:szCs w:val="29"/>
                <w:lang w:eastAsia="fr-FR" w:bidi="he-IL"/>
              </w:rPr>
            </w:pPr>
            <w:r w:rsidRPr="00F15E47">
              <w:rPr>
                <w:rFonts w:asciiTheme="majorBidi" w:eastAsia="Times New Roman" w:hAnsiTheme="majorBidi" w:cstheme="majorBidi"/>
                <w:sz w:val="29"/>
                <w:szCs w:val="29"/>
                <w:rtl/>
                <w:lang w:eastAsia="fr-FR" w:bidi="he-IL"/>
              </w:rPr>
              <w:t>יִחְיוּ מֵתֶיךָ, נְבֵלָתִי יְקוּמוּן; הָקִיצוּ וְרַנְּנוּ שֹׁכְנֵי עָפָר, כִּי טַל אוֹרֹת טַלֶּךָ, וָאָרֶץ, רְפָאִים תַּפִּיל</w:t>
            </w:r>
          </w:p>
        </w:tc>
        <w:tc>
          <w:tcPr>
            <w:tcW w:w="0" w:type="auto"/>
            <w:shd w:val="clear" w:color="auto" w:fill="auto"/>
            <w:vAlign w:val="bottom"/>
            <w:hideMark/>
          </w:tcPr>
          <w:p w:rsidR="00DD11E6" w:rsidRPr="00F15E47" w:rsidRDefault="00DD11E6" w:rsidP="00A53042">
            <w:pPr>
              <w:bidi/>
              <w:spacing w:after="0" w:line="240" w:lineRule="auto"/>
              <w:jc w:val="both"/>
              <w:rPr>
                <w:rFonts w:asciiTheme="majorBidi" w:eastAsia="Times New Roman" w:hAnsiTheme="majorBidi" w:cstheme="majorBidi"/>
                <w:sz w:val="24"/>
                <w:szCs w:val="24"/>
                <w:lang w:eastAsia="fr-FR" w:bidi="he-IL"/>
              </w:rPr>
            </w:pPr>
            <w:r w:rsidRPr="00F15E47">
              <w:rPr>
                <w:rFonts w:asciiTheme="majorBidi" w:eastAsia="Times New Roman" w:hAnsiTheme="majorBidi" w:cstheme="majorBidi"/>
                <w:noProof/>
                <w:sz w:val="24"/>
                <w:szCs w:val="24"/>
                <w:lang w:eastAsia="fr-FR" w:bidi="he-IL"/>
              </w:rPr>
              <w:drawing>
                <wp:inline distT="0" distB="0" distL="0" distR="0" wp14:anchorId="64CA94FA" wp14:editId="4AC22A9D">
                  <wp:extent cx="142875" cy="104775"/>
                  <wp:effectExtent l="0" t="0" r="9525" b="9525"/>
                  <wp:docPr id="18" name="Image 18" descr="Cquote3.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quote3.sv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tc>
      </w:tr>
      <w:tr w:rsidR="00DD11E6" w:rsidRPr="00F15E47" w:rsidTr="00A53042">
        <w:trPr>
          <w:tblCellSpacing w:w="15" w:type="dxa"/>
        </w:trPr>
        <w:tc>
          <w:tcPr>
            <w:tcW w:w="0" w:type="auto"/>
            <w:gridSpan w:val="3"/>
            <w:shd w:val="clear" w:color="auto" w:fill="auto"/>
            <w:vAlign w:val="center"/>
            <w:hideMark/>
          </w:tcPr>
          <w:p w:rsidR="00DD11E6" w:rsidRPr="00F15E47" w:rsidRDefault="00DD11E6" w:rsidP="00A53042">
            <w:pPr>
              <w:bidi/>
              <w:spacing w:after="0" w:line="240" w:lineRule="auto"/>
              <w:rPr>
                <w:rFonts w:asciiTheme="majorBidi" w:eastAsia="Times New Roman" w:hAnsiTheme="majorBidi" w:cstheme="majorBidi"/>
                <w:sz w:val="24"/>
                <w:szCs w:val="24"/>
                <w:lang w:eastAsia="fr-FR" w:bidi="he-IL"/>
              </w:rPr>
            </w:pPr>
            <w:r w:rsidRPr="00F15E47">
              <w:rPr>
                <w:rFonts w:asciiTheme="majorBidi" w:eastAsia="Times New Roman" w:hAnsiTheme="majorBidi" w:cstheme="majorBidi"/>
                <w:sz w:val="24"/>
                <w:szCs w:val="24"/>
                <w:lang w:eastAsia="fr-FR" w:bidi="he-IL"/>
              </w:rPr>
              <w:t xml:space="preserve">– </w:t>
            </w:r>
            <w:hyperlink r:id="rId8" w:tooltip="ישעיה" w:history="1">
              <w:r w:rsidRPr="00F15E47">
                <w:rPr>
                  <w:rFonts w:asciiTheme="majorBidi" w:eastAsia="Times New Roman" w:hAnsiTheme="majorBidi" w:cstheme="majorBidi"/>
                  <w:color w:val="0000FF"/>
                  <w:sz w:val="24"/>
                  <w:szCs w:val="24"/>
                  <w:u w:val="single"/>
                  <w:rtl/>
                  <w:lang w:eastAsia="fr-FR" w:bidi="he-IL"/>
                </w:rPr>
                <w:t>ישעיה</w:t>
              </w:r>
            </w:hyperlink>
            <w:r w:rsidRPr="00F15E47">
              <w:rPr>
                <w:rFonts w:asciiTheme="majorBidi" w:eastAsia="Times New Roman" w:hAnsiTheme="majorBidi" w:cstheme="majorBidi"/>
                <w:sz w:val="24"/>
                <w:szCs w:val="24"/>
                <w:lang w:eastAsia="fr-FR" w:bidi="he-IL"/>
              </w:rPr>
              <w:t xml:space="preserve"> </w:t>
            </w:r>
            <w:r w:rsidRPr="00F15E47">
              <w:rPr>
                <w:rFonts w:asciiTheme="majorBidi" w:eastAsia="Times New Roman" w:hAnsiTheme="majorBidi" w:cstheme="majorBidi"/>
                <w:sz w:val="24"/>
                <w:szCs w:val="24"/>
                <w:rtl/>
                <w:lang w:eastAsia="fr-FR" w:bidi="he-IL"/>
              </w:rPr>
              <w:t>כו, יט</w:t>
            </w:r>
          </w:p>
        </w:tc>
      </w:tr>
    </w:tbl>
    <w:p w:rsidR="00DD11E6" w:rsidRPr="00F15E47" w:rsidRDefault="00DD11E6" w:rsidP="00DD11E6">
      <w:pPr>
        <w:rPr>
          <w:rFonts w:asciiTheme="majorBidi" w:hAnsiTheme="majorBidi" w:cstheme="majorBidi"/>
          <w:rtl/>
          <w:lang w:bidi="he-IL"/>
        </w:rPr>
      </w:pPr>
    </w:p>
    <w:p w:rsidR="00DD11E6" w:rsidRPr="00F15E47" w:rsidRDefault="00DD11E6" w:rsidP="00DD11E6">
      <w:pPr>
        <w:rPr>
          <w:rFonts w:asciiTheme="majorBidi" w:hAnsiTheme="majorBidi" w:cstheme="majorBidi"/>
          <w:lang w:bidi="he-IL"/>
        </w:rPr>
      </w:pPr>
      <w:r w:rsidRPr="00F15E47">
        <w:rPr>
          <w:rFonts w:asciiTheme="majorBidi" w:hAnsiTheme="majorBidi" w:cstheme="majorBidi"/>
          <w:lang w:bidi="he-IL"/>
        </w:rPr>
        <w:tab/>
      </w:r>
      <w:r w:rsidRPr="00F15E47">
        <w:rPr>
          <w:rFonts w:asciiTheme="majorBidi" w:hAnsiTheme="majorBidi" w:cstheme="majorBidi"/>
          <w:rtl/>
          <w:lang w:bidi="he-IL"/>
        </w:rPr>
        <w:t>הָיְתָה עָלַי יַד ה' וַיּוֹצִאֵנִי בְרוּחַ ה' וַיְנִיחֵנִי בְּתוֹךְ הַבִּקְעָה וְהִיא מְלֵאָה עֲצָמוֹת: וְהֶעֱבִירַנִי עֲלֵיהֶם סָבִיב סָבִיב וְהִנֵּה רַבּוֹת מְאֹד עַל פְּנֵי הַבִּקְעָה וְהִנֵּה יְבֵשׁוֹת מְאֹד: וַיֹּאמֶר אֵלַי בֶּן אָדָם הֲתִחְיֶינָה הָעֲצָמוֹת הָאֵלֶּה וָאֹמַר אֲדֹנָי ה' אַתָּה יָדָעְתָּ: וַיֹּאמֶר אֵלַי הִנָּבֵא עַל הָעֲצָמוֹת הָאֵלֶּה וְאָמַרְתָּ אֲלֵיהֶם הָעֲצָמוֹת הַיְבֵשׁוֹת שִׁמְעוּ דְּבַר ה': כֹּה אָמַר אֲדֹנָי ה' לָעֲצָמוֹת הָאֵלֶּה הִנֵּה אֲנִי מֵבִיא בָכֶם רוּחַ וִחְיִיתֶם: וְנָתַתִּי עֲלֵיכֶם גִּדִים וְהַעֲלֵתִי עֲלֵיכֶם בָּשָׂר וְקָרַמְתִּי עֲלֵיכֶם עוֹר וְנָתַתִּי בָכֶם רוּחַ וִחְיִיתֶם וִידַעְתֶּם כִּי אֲנִי ה': וְנִבֵּאתִי כַּאֲשֶׁר צֻוֵּיתִי וַיְהִי קוֹל כְּהִנָּבְאִי וְהִנֵּה רַעַשׁ וַתִּקְרְבוּ עֲצָמוֹת עֶצֶם אֶל עַצְמוֹ: וְרָאִיתִי וְהִנֵּה עֲלֵיהֶם גִּדִים וּבָשָׂר עָלָה וַיִּקְרַם עֲלֵיהֶם עוֹר מִלְמָעְלָה וְרוּחַ אֵין בָּהֶם: וַיֹּאמֶר אֵלַי הִנָּבֵא אֶל הָרוּחַ הִנָּבֵא בֶן אָדָם וְאָמַרְתָּ אֶל הָרוּחַ כֹּה אָמַר אֲדֹנָי ה' מֵאַרְבַּע רוּחוֹת בֹּאִי הָרוּחַ וּפְחִי בַּהֲרוּגִים הָאֵלֶּה וְיִחְיוּ: וְהִנַּבֵּאתִי כַּאֲשֶׁר צִוָּנִי וַתָּבוֹא בָהֶם הָרוּחַ וַיִּחְיוּ וַיַּעַמְדוּ עַל רַגְלֵיהֶם חַיִל גָּדוֹל מְאֹד מְאֹד: ס וַיֹּאמֶר אֵלַי בֶּן אָדָם הָעֲצָמוֹת הָאֵלֶּה כָּל בֵּית יִשְׂרָאֵל הֵמָּה הִנֵּה אֹמְרִים יָבְשׁוּ עַצְמוֹתֵינוּ וְאָבְדָה תִקְוָתֵנוּ נִגְזַרְנוּ לָנוּ: לָכֵן הִנָּבֵא וְאָמַרְתָּ אֲלֵיהֶם כֹּה אָמַר אֲדֹנָי ה' הִנֵּה אֲנִי פֹתֵחַ אֶת קִבְרוֹתֵיכֶם וְהַעֲלֵיתִי אֶתְכֶם מִקִּבְרוֹתֵיכֶם עַמִּי וְהֵבֵאתִי אֶתְכֶם אֶל אַדְמַת יִשְׂרָאֵל</w:t>
      </w:r>
      <w:r w:rsidRPr="00F15E47">
        <w:rPr>
          <w:rFonts w:asciiTheme="majorBidi" w:hAnsiTheme="majorBidi" w:cstheme="majorBidi"/>
          <w:lang w:bidi="he-IL"/>
        </w:rPr>
        <w:t>:</w:t>
      </w:r>
      <w:r w:rsidRPr="00F15E47">
        <w:rPr>
          <w:rFonts w:asciiTheme="majorBidi" w:hAnsiTheme="majorBidi" w:cstheme="majorBidi"/>
          <w:lang w:bidi="he-IL"/>
        </w:rPr>
        <w:tab/>
        <w:t xml:space="preserve"> </w:t>
      </w:r>
    </w:p>
    <w:p w:rsidR="00DD11E6" w:rsidRPr="00F15E47" w:rsidRDefault="00DD11E6" w:rsidP="00DD11E6">
      <w:pPr>
        <w:rPr>
          <w:rFonts w:asciiTheme="majorBidi" w:hAnsiTheme="majorBidi" w:cstheme="majorBidi"/>
          <w:rtl/>
          <w:lang w:bidi="he-IL"/>
        </w:rPr>
      </w:pPr>
      <w:r w:rsidRPr="00F15E47">
        <w:rPr>
          <w:rFonts w:asciiTheme="majorBidi" w:hAnsiTheme="majorBidi" w:cstheme="majorBidi"/>
          <w:lang w:bidi="he-IL"/>
        </w:rPr>
        <w:t xml:space="preserve">– </w:t>
      </w:r>
      <w:r w:rsidRPr="00F15E47">
        <w:rPr>
          <w:rFonts w:asciiTheme="majorBidi" w:hAnsiTheme="majorBidi" w:cstheme="majorBidi"/>
          <w:rtl/>
          <w:lang w:bidi="he-IL"/>
        </w:rPr>
        <w:t>חזון העצמות היבשות, יחזקאל לז, א-יב</w:t>
      </w:r>
    </w:p>
    <w:p w:rsidR="00DD11E6" w:rsidRPr="00F15E47" w:rsidRDefault="00DD11E6" w:rsidP="00DD11E6">
      <w:pPr>
        <w:rPr>
          <w:rStyle w:val="lev"/>
          <w:rFonts w:asciiTheme="majorBidi" w:hAnsiTheme="majorBidi" w:cstheme="majorBidi"/>
          <w:rtl/>
          <w:lang w:bidi="he-IL"/>
        </w:rPr>
      </w:pPr>
      <w:proofErr w:type="spellStart"/>
      <w:r w:rsidRPr="00F15E47">
        <w:rPr>
          <w:rStyle w:val="lev"/>
          <w:rFonts w:asciiTheme="majorBidi" w:hAnsiTheme="majorBidi" w:cstheme="majorBidi"/>
          <w:rtl/>
        </w:rPr>
        <w:t>אַת</w:t>
      </w:r>
      <w:proofErr w:type="spellEnd"/>
      <w:r w:rsidRPr="00F15E47">
        <w:rPr>
          <w:rStyle w:val="lev"/>
          <w:rFonts w:asciiTheme="majorBidi" w:hAnsiTheme="majorBidi" w:cstheme="majorBidi"/>
          <w:rtl/>
        </w:rPr>
        <w:t>ָּה גִּ</w:t>
      </w:r>
      <w:proofErr w:type="spellStart"/>
      <w:r w:rsidRPr="00F15E47">
        <w:rPr>
          <w:rStyle w:val="lev"/>
          <w:rFonts w:asciiTheme="majorBidi" w:hAnsiTheme="majorBidi" w:cstheme="majorBidi"/>
          <w:rtl/>
        </w:rPr>
        <w:t>יבּוֹר</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לְעוֹלָם</w:t>
      </w:r>
      <w:proofErr w:type="spellEnd"/>
      <w:r w:rsidRPr="00F15E47">
        <w:rPr>
          <w:rStyle w:val="lev"/>
          <w:rFonts w:asciiTheme="majorBidi" w:hAnsiTheme="majorBidi" w:cstheme="majorBidi"/>
          <w:rtl/>
        </w:rPr>
        <w:t xml:space="preserve"> אֲ-</w:t>
      </w:r>
      <w:proofErr w:type="spellStart"/>
      <w:r w:rsidRPr="00F15E47">
        <w:rPr>
          <w:rStyle w:val="lev"/>
          <w:rFonts w:asciiTheme="majorBidi" w:hAnsiTheme="majorBidi" w:cstheme="majorBidi"/>
          <w:rtl/>
        </w:rPr>
        <w:t>דֹנָי</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מְחַי</w:t>
      </w:r>
      <w:proofErr w:type="spellEnd"/>
      <w:r w:rsidRPr="00F15E47">
        <w:rPr>
          <w:rStyle w:val="lev"/>
          <w:rFonts w:asciiTheme="majorBidi" w:hAnsiTheme="majorBidi" w:cstheme="majorBidi"/>
          <w:rtl/>
        </w:rPr>
        <w:t xml:space="preserve">ֵּה </w:t>
      </w:r>
      <w:proofErr w:type="spellStart"/>
      <w:r w:rsidRPr="00F15E47">
        <w:rPr>
          <w:rStyle w:val="lev"/>
          <w:rFonts w:asciiTheme="majorBidi" w:hAnsiTheme="majorBidi" w:cstheme="majorBidi"/>
          <w:rtl/>
        </w:rPr>
        <w:t>מֵתִים</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אַת</w:t>
      </w:r>
      <w:proofErr w:type="spellEnd"/>
      <w:r w:rsidRPr="00F15E47">
        <w:rPr>
          <w:rStyle w:val="lev"/>
          <w:rFonts w:asciiTheme="majorBidi" w:hAnsiTheme="majorBidi" w:cstheme="majorBidi"/>
          <w:rtl/>
        </w:rPr>
        <w:t xml:space="preserve">ָּה, </w:t>
      </w:r>
      <w:proofErr w:type="spellStart"/>
      <w:r w:rsidRPr="00F15E47">
        <w:rPr>
          <w:rStyle w:val="lev"/>
          <w:rFonts w:asciiTheme="majorBidi" w:hAnsiTheme="majorBidi" w:cstheme="majorBidi"/>
          <w:rtl/>
        </w:rPr>
        <w:t>רַב</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לְהוֹשִיע</w:t>
      </w:r>
      <w:proofErr w:type="spellEnd"/>
      <w:r w:rsidRPr="00F15E47">
        <w:rPr>
          <w:rStyle w:val="lev"/>
          <w:rFonts w:asciiTheme="majorBidi" w:hAnsiTheme="majorBidi" w:cstheme="majorBidi"/>
          <w:rtl/>
        </w:rPr>
        <w:t>ַ</w:t>
      </w:r>
      <w:r w:rsidRPr="00F15E47">
        <w:rPr>
          <w:rStyle w:val="lev"/>
          <w:rFonts w:asciiTheme="majorBidi" w:hAnsiTheme="majorBidi" w:cstheme="majorBidi"/>
        </w:rPr>
        <w:t>.</w:t>
      </w:r>
      <w:r w:rsidRPr="00F15E47">
        <w:rPr>
          <w:rFonts w:asciiTheme="majorBidi" w:hAnsiTheme="majorBidi" w:cstheme="majorBidi"/>
          <w:b/>
          <w:bCs/>
        </w:rPr>
        <w:br/>
      </w:r>
      <w:r w:rsidRPr="00F15E47">
        <w:rPr>
          <w:rStyle w:val="lev"/>
          <w:rFonts w:asciiTheme="majorBidi" w:hAnsiTheme="majorBidi" w:cstheme="majorBidi"/>
          <w:sz w:val="20"/>
          <w:szCs w:val="20"/>
        </w:rPr>
        <w:t>(</w:t>
      </w:r>
      <w:proofErr w:type="spellStart"/>
      <w:r w:rsidRPr="00F15E47">
        <w:rPr>
          <w:rStyle w:val="lev"/>
          <w:rFonts w:asciiTheme="majorBidi" w:hAnsiTheme="majorBidi" w:cstheme="majorBidi"/>
          <w:sz w:val="20"/>
          <w:szCs w:val="20"/>
          <w:rtl/>
        </w:rPr>
        <w:t>בקיץ</w:t>
      </w:r>
      <w:proofErr w:type="spellEnd"/>
      <w:r w:rsidRPr="00F15E47">
        <w:rPr>
          <w:rStyle w:val="lev"/>
          <w:rFonts w:asciiTheme="majorBidi" w:hAnsiTheme="majorBidi" w:cstheme="majorBidi"/>
          <w:sz w:val="20"/>
          <w:szCs w:val="20"/>
          <w:rtl/>
        </w:rPr>
        <w:t xml:space="preserve">, </w:t>
      </w:r>
      <w:proofErr w:type="spellStart"/>
      <w:r w:rsidRPr="00F15E47">
        <w:rPr>
          <w:rStyle w:val="lev"/>
          <w:rFonts w:asciiTheme="majorBidi" w:hAnsiTheme="majorBidi" w:cstheme="majorBidi"/>
          <w:sz w:val="20"/>
          <w:szCs w:val="20"/>
          <w:rtl/>
        </w:rPr>
        <w:t>יש</w:t>
      </w:r>
      <w:proofErr w:type="spellEnd"/>
      <w:r w:rsidRPr="00F15E47">
        <w:rPr>
          <w:rStyle w:val="lev"/>
          <w:rFonts w:asciiTheme="majorBidi" w:hAnsiTheme="majorBidi" w:cstheme="majorBidi"/>
          <w:sz w:val="20"/>
          <w:szCs w:val="20"/>
          <w:rtl/>
        </w:rPr>
        <w:t xml:space="preserve"> </w:t>
      </w:r>
      <w:proofErr w:type="spellStart"/>
      <w:r w:rsidRPr="00F15E47">
        <w:rPr>
          <w:rStyle w:val="lev"/>
          <w:rFonts w:asciiTheme="majorBidi" w:hAnsiTheme="majorBidi" w:cstheme="majorBidi"/>
          <w:sz w:val="20"/>
          <w:szCs w:val="20"/>
          <w:rtl/>
        </w:rPr>
        <w:t>אומרים</w:t>
      </w:r>
      <w:proofErr w:type="spellEnd"/>
      <w:r w:rsidRPr="00F15E47">
        <w:rPr>
          <w:rStyle w:val="lev"/>
          <w:rFonts w:asciiTheme="majorBidi" w:hAnsiTheme="majorBidi" w:cstheme="majorBidi"/>
          <w:sz w:val="20"/>
          <w:szCs w:val="20"/>
        </w:rPr>
        <w:t>:)</w:t>
      </w:r>
      <w:r w:rsidRPr="00F15E47">
        <w:rPr>
          <w:rStyle w:val="lev"/>
          <w:rFonts w:asciiTheme="majorBidi" w:hAnsiTheme="majorBidi" w:cstheme="majorBidi"/>
        </w:rPr>
        <w:t xml:space="preserve"> </w:t>
      </w:r>
      <w:proofErr w:type="spellStart"/>
      <w:r w:rsidRPr="00F15E47">
        <w:rPr>
          <w:rStyle w:val="lev"/>
          <w:rFonts w:asciiTheme="majorBidi" w:hAnsiTheme="majorBidi" w:cstheme="majorBidi"/>
          <w:rtl/>
        </w:rPr>
        <w:t>מוֹרִיד</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הַט</w:t>
      </w:r>
      <w:proofErr w:type="spellEnd"/>
      <w:r w:rsidRPr="00F15E47">
        <w:rPr>
          <w:rStyle w:val="lev"/>
          <w:rFonts w:asciiTheme="majorBidi" w:hAnsiTheme="majorBidi" w:cstheme="majorBidi"/>
          <w:rtl/>
        </w:rPr>
        <w:t>ָּל</w:t>
      </w:r>
      <w:r w:rsidRPr="00F15E47">
        <w:rPr>
          <w:rStyle w:val="lev"/>
          <w:rFonts w:asciiTheme="majorBidi" w:hAnsiTheme="majorBidi" w:cstheme="majorBidi"/>
        </w:rPr>
        <w:t xml:space="preserve">;  </w:t>
      </w:r>
      <w:r w:rsidRPr="00F15E47">
        <w:rPr>
          <w:rStyle w:val="lev"/>
          <w:rFonts w:asciiTheme="majorBidi" w:hAnsiTheme="majorBidi" w:cstheme="majorBidi"/>
          <w:sz w:val="20"/>
          <w:szCs w:val="20"/>
        </w:rPr>
        <w:t>(</w:t>
      </w:r>
      <w:proofErr w:type="spellStart"/>
      <w:r w:rsidRPr="00F15E47">
        <w:rPr>
          <w:rStyle w:val="lev"/>
          <w:rFonts w:asciiTheme="majorBidi" w:hAnsiTheme="majorBidi" w:cstheme="majorBidi"/>
          <w:sz w:val="20"/>
          <w:szCs w:val="20"/>
          <w:rtl/>
        </w:rPr>
        <w:t>בחורף</w:t>
      </w:r>
      <w:proofErr w:type="spellEnd"/>
      <w:r w:rsidRPr="00F15E47">
        <w:rPr>
          <w:rStyle w:val="lev"/>
          <w:rFonts w:asciiTheme="majorBidi" w:hAnsiTheme="majorBidi" w:cstheme="majorBidi"/>
          <w:sz w:val="20"/>
          <w:szCs w:val="20"/>
        </w:rPr>
        <w:t>:)</w:t>
      </w:r>
      <w:r w:rsidRPr="00F15E47">
        <w:rPr>
          <w:rStyle w:val="lev"/>
          <w:rFonts w:asciiTheme="majorBidi" w:hAnsiTheme="majorBidi" w:cstheme="majorBidi"/>
        </w:rPr>
        <w:t xml:space="preserve"> </w:t>
      </w:r>
      <w:proofErr w:type="spellStart"/>
      <w:r w:rsidRPr="00F15E47">
        <w:rPr>
          <w:rStyle w:val="lev"/>
          <w:rFonts w:asciiTheme="majorBidi" w:hAnsiTheme="majorBidi" w:cstheme="majorBidi"/>
          <w:rtl/>
        </w:rPr>
        <w:t>מַש</w:t>
      </w:r>
      <w:proofErr w:type="spellEnd"/>
      <w:r w:rsidRPr="00F15E47">
        <w:rPr>
          <w:rStyle w:val="lev"/>
          <w:rFonts w:asciiTheme="majorBidi" w:hAnsiTheme="majorBidi" w:cstheme="majorBidi"/>
          <w:rtl/>
        </w:rPr>
        <w:t>ִּׁ</w:t>
      </w:r>
      <w:proofErr w:type="spellStart"/>
      <w:r w:rsidRPr="00F15E47">
        <w:rPr>
          <w:rStyle w:val="lev"/>
          <w:rFonts w:asciiTheme="majorBidi" w:hAnsiTheme="majorBidi" w:cstheme="majorBidi"/>
          <w:rtl/>
        </w:rPr>
        <w:t>יב</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הָרוּח</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וּמוֹרִיד</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הַג</w:t>
      </w:r>
      <w:proofErr w:type="spellEnd"/>
      <w:r w:rsidRPr="00F15E47">
        <w:rPr>
          <w:rStyle w:val="lev"/>
          <w:rFonts w:asciiTheme="majorBidi" w:hAnsiTheme="majorBidi" w:cstheme="majorBidi"/>
          <w:rtl/>
        </w:rPr>
        <w:t>ָּ</w:t>
      </w:r>
      <w:proofErr w:type="spellStart"/>
      <w:r w:rsidRPr="00F15E47">
        <w:rPr>
          <w:rStyle w:val="lev"/>
          <w:rFonts w:asciiTheme="majorBidi" w:hAnsiTheme="majorBidi" w:cstheme="majorBidi"/>
          <w:rtl/>
        </w:rPr>
        <w:t>שֶם</w:t>
      </w:r>
      <w:proofErr w:type="spellEnd"/>
      <w:r w:rsidRPr="00F15E47">
        <w:rPr>
          <w:rStyle w:val="lev"/>
          <w:rFonts w:asciiTheme="majorBidi" w:hAnsiTheme="majorBidi" w:cstheme="majorBidi"/>
        </w:rPr>
        <w:t xml:space="preserve"> </w:t>
      </w:r>
      <w:proofErr w:type="gramStart"/>
      <w:r w:rsidRPr="00F15E47">
        <w:rPr>
          <w:rStyle w:val="lev"/>
          <w:rFonts w:asciiTheme="majorBidi" w:hAnsiTheme="majorBidi" w:cstheme="majorBidi"/>
        </w:rPr>
        <w:t>;</w:t>
      </w:r>
      <w:proofErr w:type="gramEnd"/>
      <w:r w:rsidRPr="00F15E47">
        <w:rPr>
          <w:rFonts w:asciiTheme="majorBidi" w:hAnsiTheme="majorBidi" w:cstheme="majorBidi"/>
          <w:b/>
          <w:bCs/>
        </w:rPr>
        <w:br/>
      </w:r>
      <w:proofErr w:type="spellStart"/>
      <w:r w:rsidRPr="00F15E47">
        <w:rPr>
          <w:rStyle w:val="lev"/>
          <w:rFonts w:asciiTheme="majorBidi" w:hAnsiTheme="majorBidi" w:cstheme="majorBidi"/>
          <w:rtl/>
        </w:rPr>
        <w:t>מְכַלְכ</w:t>
      </w:r>
      <w:proofErr w:type="spellEnd"/>
      <w:r w:rsidRPr="00F15E47">
        <w:rPr>
          <w:rStyle w:val="lev"/>
          <w:rFonts w:asciiTheme="majorBidi" w:hAnsiTheme="majorBidi" w:cstheme="majorBidi"/>
          <w:rtl/>
        </w:rPr>
        <w:t xml:space="preserve">ֵּל </w:t>
      </w:r>
      <w:proofErr w:type="spellStart"/>
      <w:r w:rsidRPr="00F15E47">
        <w:rPr>
          <w:rStyle w:val="lev"/>
          <w:rFonts w:asciiTheme="majorBidi" w:hAnsiTheme="majorBidi" w:cstheme="majorBidi"/>
          <w:rtl/>
        </w:rPr>
        <w:t>חַי</w:t>
      </w:r>
      <w:proofErr w:type="spellEnd"/>
      <w:r w:rsidRPr="00F15E47">
        <w:rPr>
          <w:rStyle w:val="lev"/>
          <w:rFonts w:asciiTheme="majorBidi" w:hAnsiTheme="majorBidi" w:cstheme="majorBidi"/>
          <w:rtl/>
        </w:rPr>
        <w:t>ִּ</w:t>
      </w:r>
      <w:proofErr w:type="spellStart"/>
      <w:r w:rsidRPr="00F15E47">
        <w:rPr>
          <w:rStyle w:val="lev"/>
          <w:rFonts w:asciiTheme="majorBidi" w:hAnsiTheme="majorBidi" w:cstheme="majorBidi"/>
          <w:rtl/>
        </w:rPr>
        <w:t>ים</w:t>
      </w:r>
      <w:proofErr w:type="spellEnd"/>
      <w:r w:rsidRPr="00F15E47">
        <w:rPr>
          <w:rStyle w:val="lev"/>
          <w:rFonts w:asciiTheme="majorBidi" w:hAnsiTheme="majorBidi" w:cstheme="majorBidi"/>
          <w:rtl/>
        </w:rPr>
        <w:t xml:space="preserve"> בְּ</w:t>
      </w:r>
      <w:proofErr w:type="spellStart"/>
      <w:r w:rsidRPr="00F15E47">
        <w:rPr>
          <w:rStyle w:val="lev"/>
          <w:rFonts w:asciiTheme="majorBidi" w:hAnsiTheme="majorBidi" w:cstheme="majorBidi"/>
          <w:rtl/>
        </w:rPr>
        <w:t>חֶסֶד</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מְחַי</w:t>
      </w:r>
      <w:proofErr w:type="spellEnd"/>
      <w:r w:rsidRPr="00F15E47">
        <w:rPr>
          <w:rStyle w:val="lev"/>
          <w:rFonts w:asciiTheme="majorBidi" w:hAnsiTheme="majorBidi" w:cstheme="majorBidi"/>
          <w:rtl/>
        </w:rPr>
        <w:t xml:space="preserve">ֵּה </w:t>
      </w:r>
      <w:proofErr w:type="spellStart"/>
      <w:r w:rsidRPr="00F15E47">
        <w:rPr>
          <w:rStyle w:val="lev"/>
          <w:rFonts w:asciiTheme="majorBidi" w:hAnsiTheme="majorBidi" w:cstheme="majorBidi"/>
          <w:rtl/>
        </w:rPr>
        <w:t>מֵתִים</w:t>
      </w:r>
      <w:proofErr w:type="spellEnd"/>
      <w:r w:rsidRPr="00F15E47">
        <w:rPr>
          <w:rStyle w:val="lev"/>
          <w:rFonts w:asciiTheme="majorBidi" w:hAnsiTheme="majorBidi" w:cstheme="majorBidi"/>
          <w:rtl/>
        </w:rPr>
        <w:t xml:space="preserve"> בְּ</w:t>
      </w:r>
      <w:proofErr w:type="spellStart"/>
      <w:r w:rsidRPr="00F15E47">
        <w:rPr>
          <w:rStyle w:val="lev"/>
          <w:rFonts w:asciiTheme="majorBidi" w:hAnsiTheme="majorBidi" w:cstheme="majorBidi"/>
          <w:rtl/>
        </w:rPr>
        <w:t>רַחֲמִים</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רַב</w:t>
      </w:r>
      <w:proofErr w:type="spellEnd"/>
      <w:r w:rsidRPr="00F15E47">
        <w:rPr>
          <w:rStyle w:val="lev"/>
          <w:rFonts w:asciiTheme="majorBidi" w:hAnsiTheme="majorBidi" w:cstheme="majorBidi"/>
          <w:rtl/>
        </w:rPr>
        <w:t>ִּ</w:t>
      </w:r>
      <w:proofErr w:type="spellStart"/>
      <w:r w:rsidRPr="00F15E47">
        <w:rPr>
          <w:rStyle w:val="lev"/>
          <w:rFonts w:asciiTheme="majorBidi" w:hAnsiTheme="majorBidi" w:cstheme="majorBidi"/>
          <w:rtl/>
        </w:rPr>
        <w:t>ים</w:t>
      </w:r>
      <w:proofErr w:type="spellEnd"/>
      <w:r w:rsidRPr="00F15E47">
        <w:rPr>
          <w:rStyle w:val="lev"/>
          <w:rFonts w:asciiTheme="majorBidi" w:hAnsiTheme="majorBidi" w:cstheme="majorBidi"/>
        </w:rPr>
        <w:t>,</w:t>
      </w:r>
      <w:r w:rsidRPr="00F15E47">
        <w:rPr>
          <w:rFonts w:asciiTheme="majorBidi" w:hAnsiTheme="majorBidi" w:cstheme="majorBidi"/>
          <w:b/>
          <w:bCs/>
        </w:rPr>
        <w:br/>
      </w:r>
      <w:proofErr w:type="spellStart"/>
      <w:r w:rsidRPr="00F15E47">
        <w:rPr>
          <w:rStyle w:val="lev"/>
          <w:rFonts w:asciiTheme="majorBidi" w:hAnsiTheme="majorBidi" w:cstheme="majorBidi"/>
          <w:rtl/>
        </w:rPr>
        <w:t>סוֹמֵך</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נוֹפְלִים</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וְרוֹפֵא</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חוֹלִים</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וּמַת</w:t>
      </w:r>
      <w:proofErr w:type="spellEnd"/>
      <w:r w:rsidRPr="00F15E47">
        <w:rPr>
          <w:rStyle w:val="lev"/>
          <w:rFonts w:asciiTheme="majorBidi" w:hAnsiTheme="majorBidi" w:cstheme="majorBidi"/>
          <w:rtl/>
        </w:rPr>
        <w:t>ִּ</w:t>
      </w:r>
      <w:proofErr w:type="spellStart"/>
      <w:r w:rsidRPr="00F15E47">
        <w:rPr>
          <w:rStyle w:val="lev"/>
          <w:rFonts w:asciiTheme="majorBidi" w:hAnsiTheme="majorBidi" w:cstheme="majorBidi"/>
          <w:rtl/>
        </w:rPr>
        <w:t>יר</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אֲסוּרִים</w:t>
      </w:r>
      <w:proofErr w:type="spellEnd"/>
      <w:r w:rsidRPr="00F15E47">
        <w:rPr>
          <w:rStyle w:val="lev"/>
          <w:rFonts w:asciiTheme="majorBidi" w:hAnsiTheme="majorBidi" w:cstheme="majorBidi"/>
        </w:rPr>
        <w:t>,</w:t>
      </w:r>
      <w:r w:rsidRPr="00F15E47">
        <w:rPr>
          <w:rFonts w:asciiTheme="majorBidi" w:hAnsiTheme="majorBidi" w:cstheme="majorBidi"/>
          <w:b/>
          <w:bCs/>
        </w:rPr>
        <w:br/>
      </w:r>
      <w:proofErr w:type="spellStart"/>
      <w:r w:rsidRPr="00F15E47">
        <w:rPr>
          <w:rStyle w:val="lev"/>
          <w:rFonts w:asciiTheme="majorBidi" w:hAnsiTheme="majorBidi" w:cstheme="majorBidi"/>
          <w:rtl/>
        </w:rPr>
        <w:t>וּמְקַי</w:t>
      </w:r>
      <w:proofErr w:type="spellEnd"/>
      <w:r w:rsidRPr="00F15E47">
        <w:rPr>
          <w:rStyle w:val="lev"/>
          <w:rFonts w:asciiTheme="majorBidi" w:hAnsiTheme="majorBidi" w:cstheme="majorBidi"/>
          <w:rtl/>
        </w:rPr>
        <w:t xml:space="preserve">ֵּם </w:t>
      </w:r>
      <w:proofErr w:type="spellStart"/>
      <w:r w:rsidRPr="00F15E47">
        <w:rPr>
          <w:rStyle w:val="lev"/>
          <w:rFonts w:asciiTheme="majorBidi" w:hAnsiTheme="majorBidi" w:cstheme="majorBidi"/>
          <w:rtl/>
        </w:rPr>
        <w:t>אֱמוּנָתו</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לִיש</w:t>
      </w:r>
      <w:proofErr w:type="spellEnd"/>
      <w:r w:rsidRPr="00F15E47">
        <w:rPr>
          <w:rStyle w:val="lev"/>
          <w:rFonts w:asciiTheme="majorBidi" w:hAnsiTheme="majorBidi" w:cstheme="majorBidi"/>
          <w:rtl/>
        </w:rPr>
        <w:t>ֵׁ</w:t>
      </w:r>
      <w:proofErr w:type="spellStart"/>
      <w:r w:rsidRPr="00F15E47">
        <w:rPr>
          <w:rStyle w:val="lev"/>
          <w:rFonts w:asciiTheme="majorBidi" w:hAnsiTheme="majorBidi" w:cstheme="majorBidi"/>
          <w:rtl/>
        </w:rPr>
        <w:t>נֵי</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עָפָר</w:t>
      </w:r>
      <w:proofErr w:type="spellEnd"/>
      <w:r w:rsidRPr="00F15E47">
        <w:rPr>
          <w:rStyle w:val="lev"/>
          <w:rFonts w:asciiTheme="majorBidi" w:hAnsiTheme="majorBidi" w:cstheme="majorBidi"/>
        </w:rPr>
        <w:t>.</w:t>
      </w:r>
      <w:r w:rsidRPr="00F15E47">
        <w:rPr>
          <w:rFonts w:asciiTheme="majorBidi" w:hAnsiTheme="majorBidi" w:cstheme="majorBidi"/>
          <w:b/>
          <w:bCs/>
        </w:rPr>
        <w:br/>
      </w:r>
      <w:proofErr w:type="spellStart"/>
      <w:r w:rsidRPr="00F15E47">
        <w:rPr>
          <w:rStyle w:val="lev"/>
          <w:rFonts w:asciiTheme="majorBidi" w:hAnsiTheme="majorBidi" w:cstheme="majorBidi"/>
          <w:rtl/>
        </w:rPr>
        <w:t>מִי</w:t>
      </w:r>
      <w:proofErr w:type="spellEnd"/>
      <w:r w:rsidRPr="00F15E47">
        <w:rPr>
          <w:rStyle w:val="lev"/>
          <w:rFonts w:asciiTheme="majorBidi" w:hAnsiTheme="majorBidi" w:cstheme="majorBidi"/>
          <w:rtl/>
        </w:rPr>
        <w:t xml:space="preserve"> כָּ</w:t>
      </w:r>
      <w:proofErr w:type="spellStart"/>
      <w:r w:rsidRPr="00F15E47">
        <w:rPr>
          <w:rStyle w:val="lev"/>
          <w:rFonts w:asciiTheme="majorBidi" w:hAnsiTheme="majorBidi" w:cstheme="majorBidi"/>
          <w:rtl/>
        </w:rPr>
        <w:t>מוֹך</w:t>
      </w:r>
      <w:proofErr w:type="spellEnd"/>
      <w:r w:rsidRPr="00F15E47">
        <w:rPr>
          <w:rStyle w:val="lev"/>
          <w:rFonts w:asciiTheme="majorBidi" w:hAnsiTheme="majorBidi" w:cstheme="majorBidi"/>
          <w:rtl/>
        </w:rPr>
        <w:t>ָ בַּ</w:t>
      </w:r>
      <w:proofErr w:type="spellStart"/>
      <w:r w:rsidRPr="00F15E47">
        <w:rPr>
          <w:rStyle w:val="lev"/>
          <w:rFonts w:asciiTheme="majorBidi" w:hAnsiTheme="majorBidi" w:cstheme="majorBidi"/>
          <w:rtl/>
        </w:rPr>
        <w:t>עַל</w:t>
      </w:r>
      <w:proofErr w:type="spellEnd"/>
      <w:r w:rsidRPr="00F15E47">
        <w:rPr>
          <w:rStyle w:val="lev"/>
          <w:rFonts w:asciiTheme="majorBidi" w:hAnsiTheme="majorBidi" w:cstheme="majorBidi"/>
          <w:rtl/>
        </w:rPr>
        <w:t xml:space="preserve"> גְּ</w:t>
      </w:r>
      <w:proofErr w:type="spellStart"/>
      <w:r w:rsidRPr="00F15E47">
        <w:rPr>
          <w:rStyle w:val="lev"/>
          <w:rFonts w:asciiTheme="majorBidi" w:hAnsiTheme="majorBidi" w:cstheme="majorBidi"/>
          <w:rtl/>
        </w:rPr>
        <w:t>בוּרוֹת</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וּמִי</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דּוֹמֶה</w:t>
      </w:r>
      <w:proofErr w:type="spellEnd"/>
      <w:r w:rsidRPr="00F15E47">
        <w:rPr>
          <w:rStyle w:val="lev"/>
          <w:rFonts w:asciiTheme="majorBidi" w:hAnsiTheme="majorBidi" w:cstheme="majorBidi"/>
          <w:rtl/>
        </w:rPr>
        <w:t xml:space="preserve"> לָּךְ, </w:t>
      </w:r>
      <w:proofErr w:type="spellStart"/>
      <w:r w:rsidRPr="00F15E47">
        <w:rPr>
          <w:rStyle w:val="lev"/>
          <w:rFonts w:asciiTheme="majorBidi" w:hAnsiTheme="majorBidi" w:cstheme="majorBidi"/>
          <w:rtl/>
        </w:rPr>
        <w:t>מֶלֶך</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מֵמִית</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וּמְחַי</w:t>
      </w:r>
      <w:proofErr w:type="spellEnd"/>
      <w:r w:rsidRPr="00F15E47">
        <w:rPr>
          <w:rStyle w:val="lev"/>
          <w:rFonts w:asciiTheme="majorBidi" w:hAnsiTheme="majorBidi" w:cstheme="majorBidi"/>
          <w:rtl/>
        </w:rPr>
        <w:t xml:space="preserve">ֶּה </w:t>
      </w:r>
      <w:proofErr w:type="spellStart"/>
      <w:r w:rsidRPr="00F15E47">
        <w:rPr>
          <w:rStyle w:val="lev"/>
          <w:rFonts w:asciiTheme="majorBidi" w:hAnsiTheme="majorBidi" w:cstheme="majorBidi"/>
          <w:rtl/>
        </w:rPr>
        <w:t>וּמַצְמִיח</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יְשׁוּעָה</w:t>
      </w:r>
      <w:proofErr w:type="spellEnd"/>
      <w:r w:rsidRPr="00F15E47">
        <w:rPr>
          <w:rStyle w:val="lev"/>
          <w:rFonts w:asciiTheme="majorBidi" w:hAnsiTheme="majorBidi" w:cstheme="majorBidi"/>
        </w:rPr>
        <w:t>.</w:t>
      </w:r>
      <w:r w:rsidRPr="00F15E47">
        <w:rPr>
          <w:rFonts w:asciiTheme="majorBidi" w:hAnsiTheme="majorBidi" w:cstheme="majorBidi"/>
          <w:b/>
          <w:bCs/>
        </w:rPr>
        <w:br/>
      </w:r>
      <w:proofErr w:type="spellStart"/>
      <w:r w:rsidRPr="00F15E47">
        <w:rPr>
          <w:rStyle w:val="lev"/>
          <w:rFonts w:asciiTheme="majorBidi" w:hAnsiTheme="majorBidi" w:cstheme="majorBidi"/>
          <w:rtl/>
        </w:rPr>
        <w:t>וְנֶאֱמָן</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אַת</w:t>
      </w:r>
      <w:proofErr w:type="spellEnd"/>
      <w:r w:rsidRPr="00F15E47">
        <w:rPr>
          <w:rStyle w:val="lev"/>
          <w:rFonts w:asciiTheme="majorBidi" w:hAnsiTheme="majorBidi" w:cstheme="majorBidi"/>
          <w:rtl/>
        </w:rPr>
        <w:t xml:space="preserve">ָּה </w:t>
      </w:r>
      <w:proofErr w:type="spellStart"/>
      <w:r w:rsidRPr="00F15E47">
        <w:rPr>
          <w:rStyle w:val="lev"/>
          <w:rFonts w:asciiTheme="majorBidi" w:hAnsiTheme="majorBidi" w:cstheme="majorBidi"/>
          <w:rtl/>
        </w:rPr>
        <w:t>לְהַחֲיוֹת</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מֵתִים</w:t>
      </w:r>
      <w:proofErr w:type="spellEnd"/>
      <w:r w:rsidRPr="00F15E47">
        <w:rPr>
          <w:rStyle w:val="lev"/>
          <w:rFonts w:asciiTheme="majorBidi" w:hAnsiTheme="majorBidi" w:cstheme="majorBidi"/>
        </w:rPr>
        <w:t>.</w:t>
      </w:r>
      <w:r w:rsidRPr="00F15E47">
        <w:rPr>
          <w:rFonts w:asciiTheme="majorBidi" w:hAnsiTheme="majorBidi" w:cstheme="majorBidi"/>
          <w:b/>
          <w:bCs/>
        </w:rPr>
        <w:br/>
      </w:r>
      <w:r w:rsidRPr="00F15E47">
        <w:rPr>
          <w:rStyle w:val="lev"/>
          <w:rFonts w:asciiTheme="majorBidi" w:hAnsiTheme="majorBidi" w:cstheme="majorBidi"/>
          <w:rtl/>
        </w:rPr>
        <w:t>בָּ</w:t>
      </w:r>
      <w:proofErr w:type="spellStart"/>
      <w:r w:rsidRPr="00F15E47">
        <w:rPr>
          <w:rStyle w:val="lev"/>
          <w:rFonts w:asciiTheme="majorBidi" w:hAnsiTheme="majorBidi" w:cstheme="majorBidi"/>
          <w:rtl/>
        </w:rPr>
        <w:t>רוּך</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אַת</w:t>
      </w:r>
      <w:proofErr w:type="spellEnd"/>
      <w:r w:rsidRPr="00F15E47">
        <w:rPr>
          <w:rStyle w:val="lev"/>
          <w:rFonts w:asciiTheme="majorBidi" w:hAnsiTheme="majorBidi" w:cstheme="majorBidi"/>
          <w:rtl/>
        </w:rPr>
        <w:t>ָּה </w:t>
      </w:r>
      <w:proofErr w:type="spellStart"/>
      <w:r w:rsidRPr="00F15E47">
        <w:rPr>
          <w:rStyle w:val="lev"/>
          <w:rFonts w:asciiTheme="majorBidi" w:hAnsiTheme="majorBidi" w:cstheme="majorBidi"/>
          <w:rtl/>
        </w:rPr>
        <w:t>ה</w:t>
      </w:r>
      <w:proofErr w:type="spellEnd"/>
      <w:r w:rsidRPr="00F15E47">
        <w:rPr>
          <w:rStyle w:val="lev"/>
          <w:rFonts w:asciiTheme="majorBidi" w:hAnsiTheme="majorBidi" w:cstheme="majorBidi"/>
          <w:rtl/>
        </w:rPr>
        <w:t xml:space="preserve">' </w:t>
      </w:r>
      <w:proofErr w:type="spellStart"/>
      <w:r w:rsidRPr="00F15E47">
        <w:rPr>
          <w:rStyle w:val="lev"/>
          <w:rFonts w:asciiTheme="majorBidi" w:hAnsiTheme="majorBidi" w:cstheme="majorBidi"/>
          <w:rtl/>
        </w:rPr>
        <w:t>מְחַי</w:t>
      </w:r>
      <w:proofErr w:type="spellEnd"/>
      <w:r w:rsidRPr="00F15E47">
        <w:rPr>
          <w:rStyle w:val="lev"/>
          <w:rFonts w:asciiTheme="majorBidi" w:hAnsiTheme="majorBidi" w:cstheme="majorBidi"/>
          <w:rtl/>
        </w:rPr>
        <w:t xml:space="preserve">ֵּה </w:t>
      </w:r>
      <w:proofErr w:type="spellStart"/>
      <w:r w:rsidRPr="00F15E47">
        <w:rPr>
          <w:rStyle w:val="lev"/>
          <w:rFonts w:asciiTheme="majorBidi" w:hAnsiTheme="majorBidi" w:cstheme="majorBidi"/>
          <w:rtl/>
        </w:rPr>
        <w:t>הַמ</w:t>
      </w:r>
      <w:proofErr w:type="spellEnd"/>
      <w:r w:rsidRPr="00F15E47">
        <w:rPr>
          <w:rStyle w:val="lev"/>
          <w:rFonts w:asciiTheme="majorBidi" w:hAnsiTheme="majorBidi" w:cstheme="majorBidi"/>
          <w:rtl/>
        </w:rPr>
        <w:t>ֵּ</w:t>
      </w:r>
      <w:proofErr w:type="spellStart"/>
      <w:r w:rsidRPr="00F15E47">
        <w:rPr>
          <w:rStyle w:val="lev"/>
          <w:rFonts w:asciiTheme="majorBidi" w:hAnsiTheme="majorBidi" w:cstheme="majorBidi"/>
          <w:rtl/>
        </w:rPr>
        <w:t>תִים</w:t>
      </w:r>
      <w:proofErr w:type="spellEnd"/>
      <w:r w:rsidRPr="00F15E47">
        <w:rPr>
          <w:rStyle w:val="lev"/>
          <w:rFonts w:asciiTheme="majorBidi" w:hAnsiTheme="majorBidi" w:cstheme="majorBidi"/>
        </w:rPr>
        <w:t>.</w:t>
      </w:r>
    </w:p>
    <w:p w:rsidR="00DD11E6" w:rsidRPr="00F15E47" w:rsidRDefault="00DD11E6" w:rsidP="00DD11E6">
      <w:pPr>
        <w:rPr>
          <w:rFonts w:asciiTheme="majorBidi" w:hAnsiTheme="majorBidi" w:cstheme="majorBidi"/>
          <w:rtl/>
          <w:lang w:bidi="he-IL"/>
        </w:rPr>
      </w:pPr>
    </w:p>
    <w:p w:rsidR="00276FCB" w:rsidRPr="00F15E47" w:rsidRDefault="00276FCB" w:rsidP="00DD11E6">
      <w:pPr>
        <w:rPr>
          <w:rFonts w:asciiTheme="majorBidi" w:hAnsiTheme="majorBidi" w:cstheme="majorBidi"/>
          <w:lang w:bidi="he-IL"/>
        </w:rPr>
      </w:pPr>
      <w:proofErr w:type="spellStart"/>
      <w:proofErr w:type="gramStart"/>
      <w:r w:rsidRPr="00F15E47">
        <w:rPr>
          <w:rFonts w:asciiTheme="majorBidi" w:hAnsiTheme="majorBidi" w:cstheme="majorBidi"/>
          <w:lang w:bidi="he-IL"/>
        </w:rPr>
        <w:t>beraHot</w:t>
      </w:r>
      <w:proofErr w:type="spellEnd"/>
      <w:proofErr w:type="gramEnd"/>
      <w:r w:rsidRPr="00F15E47">
        <w:rPr>
          <w:rFonts w:asciiTheme="majorBidi" w:hAnsiTheme="majorBidi" w:cstheme="majorBidi"/>
          <w:lang w:bidi="he-IL"/>
        </w:rPr>
        <w:t xml:space="preserve"> 18 a et b</w:t>
      </w:r>
    </w:p>
    <w:p w:rsidR="00276FCB" w:rsidRPr="00F15E47" w:rsidRDefault="00276FCB" w:rsidP="00276FCB">
      <w:pPr>
        <w:pStyle w:val="NormalWeb"/>
        <w:rPr>
          <w:rFonts w:asciiTheme="majorBidi" w:hAnsiTheme="majorBidi" w:cstheme="majorBidi"/>
        </w:rPr>
      </w:pPr>
      <w:r w:rsidRPr="00F15E47">
        <w:rPr>
          <w:rFonts w:asciiTheme="majorBidi" w:hAnsiTheme="majorBidi" w:cstheme="majorBidi"/>
          <w:rtl/>
        </w:rPr>
        <w:t>רבי חייא ורבי יונתן הוו שקלי ואזלי בבית הקברות הוה קשדיא תכלתא דרבי יונתן אמר ליה רבי חייא דלייה כדי שלא יאמרו למחר באין אצלנו ועכשיו מחרפין אותנו אמר ליה ומי ידעי כולי האי והא כתיב (קוהלת ט) והמתים אינם יודעים מאומה אמר ליה אם קרית לא שנית אם שנית לא שלשת אם שלשת לא פירשו לך (קוהלת ט) כי החיים יודעים שימותו אלו צדיקים שבמיתתן נקראו חיים שנאמר (שמואל ב כג) ובניהו בן יהוידע בן איש חי רב פעלים מקבצאל הוא הכה את שני אריאל מואב והוא ירד והכה את הארי בתוך הבור ביום השלג</w:t>
      </w:r>
    </w:p>
    <w:p w:rsidR="00276FCB" w:rsidRPr="00F15E47" w:rsidRDefault="00276FCB" w:rsidP="00276FCB">
      <w:pPr>
        <w:pStyle w:val="NormalWeb"/>
        <w:rPr>
          <w:rFonts w:asciiTheme="majorBidi" w:hAnsiTheme="majorBidi" w:cstheme="majorBidi"/>
        </w:rPr>
      </w:pPr>
      <w:r w:rsidRPr="00F15E47">
        <w:rPr>
          <w:rFonts w:asciiTheme="majorBidi" w:hAnsiTheme="majorBidi" w:cstheme="majorBidi"/>
          <w:b/>
          <w:bCs/>
          <w:rtl/>
        </w:rPr>
        <w:t>דף יח,ב גמרא</w:t>
      </w:r>
      <w:r w:rsidRPr="00F15E47">
        <w:rPr>
          <w:rFonts w:asciiTheme="majorBidi" w:hAnsiTheme="majorBidi" w:cstheme="majorBidi"/>
        </w:rPr>
        <w:t xml:space="preserve">  </w:t>
      </w:r>
      <w:r w:rsidRPr="00F15E47">
        <w:rPr>
          <w:rFonts w:asciiTheme="majorBidi" w:hAnsiTheme="majorBidi" w:cstheme="majorBidi"/>
          <w:rtl/>
        </w:rPr>
        <w:t xml:space="preserve">בן איש חי אטו כולי עלמא בני מתי נינהו אלא בן איש חי שאפי' במיתתו קרוי חי רב פעלים מקבצאל שריבה וקבץ פועלים לתורה והוא הכה את שני אריאל מואב שלא הניח כמותו לא במקדש ראשון ולא במקדש שני והוא ירד והכה את הארי בתוך הבור ביום השלג איכא דאמרי דתבר גזיזי דברדא ונחת וטבל איכא דאמרי דתנא סיפרא דבי רב ביומא דסיתוא.  והמתים אינם יודעים מאומה אלו רשעים שבחייהן קרויין מתים שנאמר (יחזקאל כא) ואתה חלל רשע נשיא ישראל ואי בעית אימא מהכא (דברים יז) על פי שנים עדים או </w:t>
      </w:r>
      <w:r w:rsidRPr="00F15E47">
        <w:rPr>
          <w:rFonts w:asciiTheme="majorBidi" w:hAnsiTheme="majorBidi" w:cstheme="majorBidi"/>
        </w:rPr>
        <w:t>&lt;</w:t>
      </w:r>
      <w:r w:rsidRPr="00F15E47">
        <w:rPr>
          <w:rFonts w:asciiTheme="majorBidi" w:hAnsiTheme="majorBidi" w:cstheme="majorBidi"/>
          <w:rtl/>
        </w:rPr>
        <w:t>על פי</w:t>
      </w:r>
      <w:r w:rsidRPr="00F15E47">
        <w:rPr>
          <w:rFonts w:asciiTheme="majorBidi" w:hAnsiTheme="majorBidi" w:cstheme="majorBidi"/>
        </w:rPr>
        <w:t xml:space="preserve">&gt; </w:t>
      </w:r>
      <w:r w:rsidRPr="00F15E47">
        <w:rPr>
          <w:rFonts w:asciiTheme="majorBidi" w:hAnsiTheme="majorBidi" w:cstheme="majorBidi"/>
          <w:rtl/>
        </w:rPr>
        <w:t>שלשה עדים יומת המת חי הוא אלא המת מעיקרא</w:t>
      </w:r>
      <w:r w:rsidRPr="00F15E47">
        <w:rPr>
          <w:rFonts w:asciiTheme="majorBidi" w:hAnsiTheme="majorBidi" w:cstheme="majorBidi"/>
        </w:rPr>
        <w:t>:</w:t>
      </w:r>
    </w:p>
    <w:p w:rsidR="00276FCB" w:rsidRPr="00F15E47" w:rsidRDefault="00276FCB" w:rsidP="00DD11E6">
      <w:pPr>
        <w:rPr>
          <w:rFonts w:asciiTheme="majorBidi" w:hAnsiTheme="majorBidi" w:cstheme="majorBidi"/>
          <w:lang w:bidi="he-IL"/>
        </w:rPr>
      </w:pPr>
    </w:p>
    <w:sectPr w:rsidR="00276FCB" w:rsidRPr="00F15E47" w:rsidSect="0010365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1E6"/>
    <w:rsid w:val="000F1591"/>
    <w:rsid w:val="00103654"/>
    <w:rsid w:val="00276FCB"/>
    <w:rsid w:val="003109F7"/>
    <w:rsid w:val="00645B1B"/>
    <w:rsid w:val="00792AD0"/>
    <w:rsid w:val="0096710B"/>
    <w:rsid w:val="00CF3131"/>
    <w:rsid w:val="00D70295"/>
    <w:rsid w:val="00DD11E6"/>
    <w:rsid w:val="00F15E47"/>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CF3131"/>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DD11E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D11E6"/>
    <w:rPr>
      <w:rFonts w:ascii="Tahoma" w:hAnsi="Tahoma" w:cs="Tahoma"/>
      <w:sz w:val="16"/>
      <w:szCs w:val="16"/>
    </w:rPr>
  </w:style>
  <w:style w:type="character" w:styleId="lev">
    <w:name w:val="Strong"/>
    <w:basedOn w:val="Policepardfaut"/>
    <w:uiPriority w:val="22"/>
    <w:qFormat/>
    <w:rsid w:val="00DD11E6"/>
    <w:rPr>
      <w:b/>
      <w:bCs/>
    </w:rPr>
  </w:style>
  <w:style w:type="paragraph" w:styleId="NormalWeb">
    <w:name w:val="Normal (Web)"/>
    <w:basedOn w:val="Normal"/>
    <w:uiPriority w:val="99"/>
    <w:semiHidden/>
    <w:unhideWhenUsed/>
    <w:rsid w:val="00276FCB"/>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1036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2Car">
    <w:name w:val="Titre 2 Car"/>
    <w:basedOn w:val="Policepardfaut"/>
    <w:link w:val="Titre2"/>
    <w:uiPriority w:val="9"/>
    <w:rsid w:val="00CF3131"/>
    <w:rPr>
      <w:rFonts w:ascii="Times New Roman" w:eastAsia="Times New Roman" w:hAnsi="Times New Roman" w:cs="Times New Roman"/>
      <w:b/>
      <w:bCs/>
      <w:sz w:val="36"/>
      <w:szCs w:val="36"/>
      <w:lang w:eastAsia="fr-FR" w:bidi="he-IL"/>
    </w:rPr>
  </w:style>
  <w:style w:type="paragraph" w:customStyle="1" w:styleId="s">
    <w:name w:val="s"/>
    <w:basedOn w:val="Normal"/>
    <w:rsid w:val="003109F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3109F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CF3131"/>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DD11E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D11E6"/>
    <w:rPr>
      <w:rFonts w:ascii="Tahoma" w:hAnsi="Tahoma" w:cs="Tahoma"/>
      <w:sz w:val="16"/>
      <w:szCs w:val="16"/>
    </w:rPr>
  </w:style>
  <w:style w:type="character" w:styleId="lev">
    <w:name w:val="Strong"/>
    <w:basedOn w:val="Policepardfaut"/>
    <w:uiPriority w:val="22"/>
    <w:qFormat/>
    <w:rsid w:val="00DD11E6"/>
    <w:rPr>
      <w:b/>
      <w:bCs/>
    </w:rPr>
  </w:style>
  <w:style w:type="paragraph" w:styleId="NormalWeb">
    <w:name w:val="Normal (Web)"/>
    <w:basedOn w:val="Normal"/>
    <w:uiPriority w:val="99"/>
    <w:semiHidden/>
    <w:unhideWhenUsed/>
    <w:rsid w:val="00276FCB"/>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1036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2Car">
    <w:name w:val="Titre 2 Car"/>
    <w:basedOn w:val="Policepardfaut"/>
    <w:link w:val="Titre2"/>
    <w:uiPriority w:val="9"/>
    <w:rsid w:val="00CF3131"/>
    <w:rPr>
      <w:rFonts w:ascii="Times New Roman" w:eastAsia="Times New Roman" w:hAnsi="Times New Roman" w:cs="Times New Roman"/>
      <w:b/>
      <w:bCs/>
      <w:sz w:val="36"/>
      <w:szCs w:val="36"/>
      <w:lang w:eastAsia="fr-FR" w:bidi="he-IL"/>
    </w:rPr>
  </w:style>
  <w:style w:type="paragraph" w:customStyle="1" w:styleId="s">
    <w:name w:val="s"/>
    <w:basedOn w:val="Normal"/>
    <w:rsid w:val="003109F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3109F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63170">
      <w:bodyDiv w:val="1"/>
      <w:marLeft w:val="0"/>
      <w:marRight w:val="0"/>
      <w:marTop w:val="0"/>
      <w:marBottom w:val="0"/>
      <w:divBdr>
        <w:top w:val="none" w:sz="0" w:space="0" w:color="auto"/>
        <w:left w:val="none" w:sz="0" w:space="0" w:color="auto"/>
        <w:bottom w:val="none" w:sz="0" w:space="0" w:color="auto"/>
        <w:right w:val="none" w:sz="0" w:space="0" w:color="auto"/>
      </w:divBdr>
    </w:div>
    <w:div w:id="398669813">
      <w:bodyDiv w:val="1"/>
      <w:marLeft w:val="0"/>
      <w:marRight w:val="0"/>
      <w:marTop w:val="0"/>
      <w:marBottom w:val="0"/>
      <w:divBdr>
        <w:top w:val="none" w:sz="0" w:space="0" w:color="auto"/>
        <w:left w:val="none" w:sz="0" w:space="0" w:color="auto"/>
        <w:bottom w:val="none" w:sz="0" w:space="0" w:color="auto"/>
        <w:right w:val="none" w:sz="0" w:space="0" w:color="auto"/>
      </w:divBdr>
    </w:div>
    <w:div w:id="1546214951">
      <w:bodyDiv w:val="1"/>
      <w:marLeft w:val="0"/>
      <w:marRight w:val="0"/>
      <w:marTop w:val="0"/>
      <w:marBottom w:val="0"/>
      <w:divBdr>
        <w:top w:val="none" w:sz="0" w:space="0" w:color="auto"/>
        <w:left w:val="none" w:sz="0" w:space="0" w:color="auto"/>
        <w:bottom w:val="none" w:sz="0" w:space="0" w:color="auto"/>
        <w:right w:val="none" w:sz="0" w:space="0" w:color="auto"/>
      </w:divBdr>
    </w:div>
    <w:div w:id="175636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wikipedia.org/wiki/%D7%99%D7%A9%D7%A2%D7%99%D7%94" TargetMode="Externa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2935</TotalTime>
  <Pages>3</Pages>
  <Words>1708</Words>
  <Characters>9397</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2016-01-22T13:33:00Z</dcterms:created>
  <dcterms:modified xsi:type="dcterms:W3CDTF">2016-01-26T16:14:00Z</dcterms:modified>
</cp:coreProperties>
</file>