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0273" w:rsidRDefault="00290273" w:rsidP="00290273">
      <w:pPr>
        <w:bidi/>
        <w:spacing w:after="0"/>
        <w:rPr>
          <w:rFonts w:asciiTheme="majorBidi" w:hAnsiTheme="majorBidi" w:cstheme="majorBidi"/>
          <w:sz w:val="28"/>
          <w:szCs w:val="28"/>
          <w:lang w:bidi="he-IL"/>
        </w:rPr>
      </w:pPr>
    </w:p>
    <w:p w:rsidR="00104CEA" w:rsidRPr="002521A4" w:rsidRDefault="00104CEA" w:rsidP="00104CEA">
      <w:pPr>
        <w:spacing w:after="0"/>
        <w:jc w:val="center"/>
        <w:rPr>
          <w:rFonts w:asciiTheme="majorBidi" w:hAnsiTheme="majorBidi" w:cstheme="majorBidi"/>
          <w:b/>
          <w:bCs/>
          <w:sz w:val="36"/>
          <w:szCs w:val="36"/>
        </w:rPr>
      </w:pPr>
      <w:r>
        <w:rPr>
          <w:rFonts w:asciiTheme="majorBidi" w:hAnsiTheme="majorBidi" w:cstheme="majorBidi"/>
          <w:b/>
          <w:bCs/>
          <w:sz w:val="36"/>
          <w:szCs w:val="36"/>
        </w:rPr>
        <w:t>Le monde futur… Existe-t-il ? A quoi ressemble-t-il ?</w:t>
      </w:r>
    </w:p>
    <w:p w:rsidR="00104CEA" w:rsidRPr="002521A4" w:rsidRDefault="00104CEA" w:rsidP="00104CEA">
      <w:pPr>
        <w:spacing w:after="0"/>
        <w:jc w:val="center"/>
        <w:rPr>
          <w:rFonts w:asciiTheme="majorBidi" w:hAnsiTheme="majorBidi" w:cstheme="majorBidi"/>
          <w:b/>
          <w:bCs/>
        </w:rPr>
      </w:pPr>
      <w:r w:rsidRPr="002521A4">
        <w:rPr>
          <w:rFonts w:asciiTheme="majorBidi" w:hAnsiTheme="majorBidi" w:cstheme="majorBidi"/>
          <w:b/>
          <w:bCs/>
        </w:rPr>
        <w:t>MJLF-est, Rabbin Floriane Chinsky 0753364245, poursurmelin.wordpress.com</w:t>
      </w:r>
    </w:p>
    <w:p w:rsidR="00290273" w:rsidRDefault="00290273" w:rsidP="00290273">
      <w:pPr>
        <w:bidi/>
        <w:spacing w:after="0"/>
        <w:rPr>
          <w:rFonts w:asciiTheme="majorBidi" w:hAnsiTheme="majorBidi" w:cstheme="majorBidi" w:hint="cs"/>
          <w:sz w:val="28"/>
          <w:szCs w:val="28"/>
          <w:lang w:bidi="he-IL"/>
        </w:rPr>
      </w:pPr>
    </w:p>
    <w:p w:rsidR="00290273" w:rsidRDefault="00290273" w:rsidP="00290273">
      <w:pPr>
        <w:bidi/>
        <w:spacing w:after="0"/>
        <w:rPr>
          <w:rFonts w:asciiTheme="majorBidi" w:hAnsiTheme="majorBidi" w:cstheme="majorBidi" w:hint="cs"/>
          <w:sz w:val="28"/>
          <w:szCs w:val="28"/>
          <w:lang w:bidi="he-IL"/>
        </w:rPr>
      </w:pPr>
    </w:p>
    <w:tbl>
      <w:tblPr>
        <w:tblStyle w:val="Grilledutableau"/>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5"/>
        <w:gridCol w:w="6411"/>
      </w:tblGrid>
      <w:tr w:rsidR="00290273" w:rsidTr="00104CEA">
        <w:tc>
          <w:tcPr>
            <w:tcW w:w="4195" w:type="dxa"/>
          </w:tcPr>
          <w:p w:rsidR="00290273" w:rsidRDefault="00290273" w:rsidP="0076301E">
            <w:pPr>
              <w:bidi/>
              <w:jc w:val="both"/>
              <w:rPr>
                <w:rFonts w:asciiTheme="majorBidi" w:hAnsiTheme="majorBidi" w:cstheme="majorBidi"/>
                <w:sz w:val="28"/>
                <w:szCs w:val="28"/>
                <w:rtl/>
              </w:rPr>
            </w:pPr>
            <w:r w:rsidRPr="00290273">
              <w:rPr>
                <w:rFonts w:asciiTheme="majorBidi" w:hAnsiTheme="majorBidi" w:cstheme="majorBidi"/>
                <w:sz w:val="28"/>
                <w:szCs w:val="28"/>
                <w:rtl/>
                <w:lang w:bidi="he-IL"/>
              </w:rPr>
              <w:t>וְיָשֹׁב הֶעָפָר עַל הָאָרֶץ כְּשֶׁהָיָה וְהָרוּחַ תָּשׁוּב אֶל הָאֱלֹהִים אֲשֶׁר נְתָנָהּ</w:t>
            </w:r>
          </w:p>
        </w:tc>
        <w:tc>
          <w:tcPr>
            <w:tcW w:w="6411" w:type="dxa"/>
          </w:tcPr>
          <w:p w:rsidR="00290273" w:rsidRPr="00290273" w:rsidRDefault="00290273" w:rsidP="0076301E">
            <w:pPr>
              <w:jc w:val="both"/>
              <w:rPr>
                <w:rFonts w:asciiTheme="majorBidi" w:hAnsiTheme="majorBidi" w:cstheme="majorBidi" w:hint="cs"/>
                <w:sz w:val="24"/>
                <w:szCs w:val="24"/>
                <w:rtl/>
                <w:lang w:bidi="he-IL"/>
              </w:rPr>
            </w:pPr>
            <w:r w:rsidRPr="00290273">
              <w:rPr>
                <w:rFonts w:asciiTheme="majorBidi" w:hAnsiTheme="majorBidi" w:cstheme="majorBidi"/>
                <w:sz w:val="24"/>
                <w:szCs w:val="24"/>
              </w:rPr>
              <w:t>Kohélet/Ecclésiaste 12 :7</w:t>
            </w:r>
          </w:p>
          <w:p w:rsidR="00290273" w:rsidRDefault="00290273" w:rsidP="0076301E">
            <w:pPr>
              <w:jc w:val="both"/>
              <w:rPr>
                <w:rFonts w:asciiTheme="majorBidi" w:hAnsiTheme="majorBidi" w:cstheme="majorBidi"/>
                <w:sz w:val="24"/>
                <w:szCs w:val="24"/>
                <w:lang w:bidi="he-IL"/>
              </w:rPr>
            </w:pPr>
            <w:r w:rsidRPr="00290273">
              <w:rPr>
                <w:rFonts w:asciiTheme="majorBidi" w:hAnsiTheme="majorBidi" w:cstheme="majorBidi"/>
                <w:sz w:val="24"/>
                <w:szCs w:val="24"/>
                <w:lang w:bidi="he-IL"/>
              </w:rPr>
              <w:t>que la poussière retourne à la poussière, redevenant ce qu'elle était, et que l'esprit remonte à Dieu qui l'a donné</w:t>
            </w:r>
          </w:p>
          <w:p w:rsidR="00104CEA" w:rsidRPr="00290273" w:rsidRDefault="00104CEA" w:rsidP="0076301E">
            <w:pPr>
              <w:jc w:val="both"/>
              <w:rPr>
                <w:rFonts w:asciiTheme="majorBidi" w:hAnsiTheme="majorBidi" w:cstheme="majorBidi"/>
                <w:sz w:val="24"/>
                <w:szCs w:val="24"/>
                <w:rtl/>
              </w:rPr>
            </w:pPr>
          </w:p>
        </w:tc>
      </w:tr>
      <w:tr w:rsidR="00290273" w:rsidTr="00104CEA">
        <w:tc>
          <w:tcPr>
            <w:tcW w:w="4195" w:type="dxa"/>
          </w:tcPr>
          <w:p w:rsidR="00290273" w:rsidRDefault="00290273" w:rsidP="0076301E">
            <w:pPr>
              <w:bidi/>
              <w:jc w:val="both"/>
              <w:rPr>
                <w:rFonts w:asciiTheme="majorBidi" w:hAnsiTheme="majorBidi" w:cstheme="majorBidi"/>
                <w:sz w:val="28"/>
                <w:szCs w:val="28"/>
                <w:rtl/>
              </w:rPr>
            </w:pPr>
            <w:r w:rsidRPr="00290273">
              <w:rPr>
                <w:rFonts w:asciiTheme="majorBidi" w:hAnsiTheme="majorBidi" w:cstheme="majorBidi"/>
                <w:sz w:val="28"/>
                <w:szCs w:val="28"/>
                <w:rtl/>
                <w:lang w:bidi="he-IL"/>
              </w:rPr>
              <w:t>הִנֵּה אָנֹכִי שֹׁלֵחַ לָכֶם אֵת אֵלִיָּה הַנָּבִיא לִפְנֵי בּוֹא יוֹם ה' הַגָּדוֹל וְהַנּוֹרָא</w:t>
            </w:r>
          </w:p>
        </w:tc>
        <w:tc>
          <w:tcPr>
            <w:tcW w:w="6411" w:type="dxa"/>
          </w:tcPr>
          <w:p w:rsidR="00290273" w:rsidRPr="00290273" w:rsidRDefault="00290273" w:rsidP="0076301E">
            <w:pPr>
              <w:jc w:val="both"/>
              <w:rPr>
                <w:rFonts w:asciiTheme="majorBidi" w:hAnsiTheme="majorBidi" w:cstheme="majorBidi"/>
                <w:sz w:val="24"/>
                <w:szCs w:val="24"/>
                <w:lang w:bidi="he-IL"/>
              </w:rPr>
            </w:pPr>
            <w:r w:rsidRPr="00290273">
              <w:rPr>
                <w:rFonts w:asciiTheme="majorBidi" w:hAnsiTheme="majorBidi" w:cstheme="majorBidi"/>
                <w:sz w:val="24"/>
                <w:szCs w:val="24"/>
                <w:lang w:bidi="he-IL"/>
              </w:rPr>
              <w:t>Malachie 3 :23</w:t>
            </w:r>
          </w:p>
          <w:p w:rsidR="00290273" w:rsidRDefault="00290273" w:rsidP="0076301E">
            <w:pPr>
              <w:jc w:val="both"/>
              <w:rPr>
                <w:rFonts w:asciiTheme="majorBidi" w:hAnsiTheme="majorBidi" w:cstheme="majorBidi"/>
                <w:sz w:val="20"/>
                <w:szCs w:val="20"/>
                <w:lang w:bidi="he-IL"/>
              </w:rPr>
            </w:pPr>
            <w:r w:rsidRPr="00290273">
              <w:rPr>
                <w:rFonts w:asciiTheme="majorBidi" w:hAnsiTheme="majorBidi" w:cstheme="majorBidi"/>
                <w:sz w:val="24"/>
                <w:szCs w:val="24"/>
                <w:lang w:bidi="he-IL"/>
              </w:rPr>
              <w:t xml:space="preserve">Or, je vous enverrai Elie, le prophète, avant qu'arrive le jour de l'Eternel, jour grand et redoutable! </w:t>
            </w:r>
            <w:r w:rsidRPr="00290273">
              <w:rPr>
                <w:rFonts w:asciiTheme="majorBidi" w:hAnsiTheme="majorBidi" w:cstheme="majorBidi"/>
                <w:sz w:val="20"/>
                <w:szCs w:val="20"/>
                <w:lang w:bidi="he-IL"/>
              </w:rPr>
              <w:t>(24 Lui ramènera le cœur des pères à leurs enfants, et le cœur des enfants à leurs pères, de peur que je n'intervienne et ne frappe ce pays d'anathème.)</w:t>
            </w:r>
          </w:p>
          <w:p w:rsidR="00104CEA" w:rsidRPr="00290273" w:rsidRDefault="00104CEA" w:rsidP="0076301E">
            <w:pPr>
              <w:jc w:val="both"/>
              <w:rPr>
                <w:rFonts w:asciiTheme="majorBidi" w:hAnsiTheme="majorBidi" w:cstheme="majorBidi"/>
                <w:sz w:val="24"/>
                <w:szCs w:val="24"/>
                <w:lang w:bidi="he-IL"/>
              </w:rPr>
            </w:pPr>
          </w:p>
        </w:tc>
      </w:tr>
      <w:tr w:rsidR="00290273" w:rsidTr="00104CEA">
        <w:tc>
          <w:tcPr>
            <w:tcW w:w="4195" w:type="dxa"/>
          </w:tcPr>
          <w:p w:rsidR="00290273" w:rsidRDefault="00290273" w:rsidP="0076301E">
            <w:pPr>
              <w:bidi/>
              <w:jc w:val="both"/>
              <w:rPr>
                <w:rFonts w:asciiTheme="majorBidi" w:hAnsiTheme="majorBidi" w:cstheme="majorBidi"/>
                <w:sz w:val="28"/>
                <w:szCs w:val="28"/>
                <w:rtl/>
              </w:rPr>
            </w:pPr>
            <w:r w:rsidRPr="00290273">
              <w:rPr>
                <w:rFonts w:asciiTheme="majorBidi" w:hAnsiTheme="majorBidi" w:cstheme="majorBidi"/>
                <w:sz w:val="28"/>
                <w:szCs w:val="28"/>
                <w:rtl/>
                <w:lang w:bidi="he-IL"/>
              </w:rPr>
              <w:t>מִי מָנָה עֲפַר יַעֲקֹב וּמִסְפָּר אֶת רֹבַע יִשְׂרָאֵל תָּמֹת נַפְשִׁי מוֹת יְשָׁרִים וּתְהִי אַחֲרִיתִי כָּמֹהוּ</w:t>
            </w:r>
          </w:p>
        </w:tc>
        <w:tc>
          <w:tcPr>
            <w:tcW w:w="6411" w:type="dxa"/>
          </w:tcPr>
          <w:p w:rsidR="00290273" w:rsidRDefault="00290273" w:rsidP="0076301E">
            <w:pPr>
              <w:jc w:val="both"/>
              <w:rPr>
                <w:rFonts w:asciiTheme="majorBidi" w:hAnsiTheme="majorBidi" w:cstheme="majorBidi"/>
                <w:sz w:val="24"/>
                <w:szCs w:val="24"/>
              </w:rPr>
            </w:pPr>
            <w:r>
              <w:rPr>
                <w:rFonts w:asciiTheme="majorBidi" w:hAnsiTheme="majorBidi" w:cstheme="majorBidi"/>
                <w:sz w:val="24"/>
                <w:szCs w:val="24"/>
              </w:rPr>
              <w:t>Nombre 23 :10</w:t>
            </w:r>
          </w:p>
          <w:p w:rsidR="00290273" w:rsidRDefault="00290273" w:rsidP="0076301E">
            <w:pPr>
              <w:jc w:val="both"/>
              <w:rPr>
                <w:rFonts w:asciiTheme="majorBidi" w:hAnsiTheme="majorBidi" w:cstheme="majorBidi"/>
                <w:sz w:val="24"/>
                <w:szCs w:val="24"/>
              </w:rPr>
            </w:pPr>
            <w:r w:rsidRPr="00290273">
              <w:rPr>
                <w:rFonts w:asciiTheme="majorBidi" w:hAnsiTheme="majorBidi" w:cstheme="majorBidi"/>
                <w:sz w:val="24"/>
                <w:szCs w:val="24"/>
              </w:rPr>
              <w:t>Qui peut compter la poussière de Jacob, nombrer la multitude d'Israël? Puissé-je mourir comme meurent ces justes, et puisse ma fin ressembler à la leur!</w:t>
            </w:r>
          </w:p>
          <w:p w:rsidR="00104CEA" w:rsidRPr="00290273" w:rsidRDefault="00104CEA" w:rsidP="0076301E">
            <w:pPr>
              <w:jc w:val="both"/>
              <w:rPr>
                <w:rFonts w:asciiTheme="majorBidi" w:hAnsiTheme="majorBidi" w:cstheme="majorBidi"/>
                <w:sz w:val="24"/>
                <w:szCs w:val="24"/>
                <w:rtl/>
              </w:rPr>
            </w:pPr>
          </w:p>
        </w:tc>
      </w:tr>
      <w:tr w:rsidR="00290273" w:rsidTr="00104CEA">
        <w:tc>
          <w:tcPr>
            <w:tcW w:w="4195" w:type="dxa"/>
          </w:tcPr>
          <w:p w:rsidR="00290273" w:rsidRDefault="00290273" w:rsidP="0076301E">
            <w:pPr>
              <w:bidi/>
              <w:jc w:val="both"/>
              <w:rPr>
                <w:rFonts w:asciiTheme="majorBidi" w:hAnsiTheme="majorBidi" w:cstheme="majorBidi"/>
                <w:sz w:val="28"/>
                <w:szCs w:val="28"/>
                <w:rtl/>
              </w:rPr>
            </w:pPr>
            <w:r w:rsidRPr="00290273">
              <w:rPr>
                <w:rFonts w:asciiTheme="majorBidi" w:hAnsiTheme="majorBidi" w:cstheme="majorBidi"/>
                <w:sz w:val="28"/>
                <w:szCs w:val="28"/>
                <w:rtl/>
                <w:lang w:bidi="he-IL"/>
              </w:rPr>
              <w:t>וַיֹּאמֶר שְׁמוּאֵל אֶל שָׁאוּל לָמָּה הִרְגַּזְתַּנִי לְהַעֲלוֹת אֹתִי</w:t>
            </w:r>
          </w:p>
        </w:tc>
        <w:tc>
          <w:tcPr>
            <w:tcW w:w="6411" w:type="dxa"/>
          </w:tcPr>
          <w:p w:rsidR="00290273" w:rsidRDefault="00290273" w:rsidP="0076301E">
            <w:pPr>
              <w:jc w:val="both"/>
              <w:rPr>
                <w:rFonts w:asciiTheme="majorBidi" w:hAnsiTheme="majorBidi" w:cstheme="majorBidi"/>
                <w:sz w:val="24"/>
                <w:szCs w:val="24"/>
              </w:rPr>
            </w:pPr>
            <w:r>
              <w:rPr>
                <w:rFonts w:asciiTheme="majorBidi" w:hAnsiTheme="majorBidi" w:cstheme="majorBidi"/>
                <w:sz w:val="24"/>
                <w:szCs w:val="24"/>
              </w:rPr>
              <w:t>Samuel 1  28 :15</w:t>
            </w:r>
          </w:p>
          <w:p w:rsidR="00290273" w:rsidRDefault="00290273" w:rsidP="0076301E">
            <w:pPr>
              <w:jc w:val="both"/>
              <w:rPr>
                <w:rFonts w:asciiTheme="majorBidi" w:hAnsiTheme="majorBidi" w:cstheme="majorBidi"/>
                <w:sz w:val="20"/>
                <w:szCs w:val="20"/>
              </w:rPr>
            </w:pPr>
            <w:r w:rsidRPr="00290273">
              <w:rPr>
                <w:rFonts w:asciiTheme="majorBidi" w:hAnsiTheme="majorBidi" w:cstheme="majorBidi"/>
                <w:sz w:val="24"/>
                <w:szCs w:val="24"/>
              </w:rPr>
              <w:t xml:space="preserve">Samuel dit à Saül: "Pourquoi troubles-tu mon repos en me faisant évoquer? </w:t>
            </w:r>
            <w:r w:rsidRPr="00290273">
              <w:rPr>
                <w:rFonts w:asciiTheme="majorBidi" w:hAnsiTheme="majorBidi" w:cstheme="majorBidi"/>
                <w:sz w:val="20"/>
                <w:szCs w:val="20"/>
              </w:rPr>
              <w:t>Mon angoisse est grande, répondit Saül; les Philistins m'attaquent, et Dieu m'abandonne et ne me répond plus, ni par l'entremise des prophètes ni par des songes. Je t'ai donc appelé pour que tu m'apprennes ce que je dois faire.</w:t>
            </w:r>
          </w:p>
          <w:p w:rsidR="00104CEA" w:rsidRPr="00290273" w:rsidRDefault="00104CEA" w:rsidP="0076301E">
            <w:pPr>
              <w:jc w:val="both"/>
              <w:rPr>
                <w:rFonts w:asciiTheme="majorBidi" w:hAnsiTheme="majorBidi" w:cstheme="majorBidi"/>
                <w:sz w:val="24"/>
                <w:szCs w:val="24"/>
                <w:rtl/>
              </w:rPr>
            </w:pPr>
          </w:p>
        </w:tc>
      </w:tr>
      <w:tr w:rsidR="00290273" w:rsidTr="00104CEA">
        <w:tc>
          <w:tcPr>
            <w:tcW w:w="4195" w:type="dxa"/>
          </w:tcPr>
          <w:p w:rsidR="00290273" w:rsidRDefault="00290273" w:rsidP="0076301E">
            <w:pPr>
              <w:bidi/>
              <w:jc w:val="both"/>
              <w:rPr>
                <w:rFonts w:asciiTheme="majorBidi" w:hAnsiTheme="majorBidi" w:cstheme="majorBidi"/>
                <w:sz w:val="28"/>
                <w:szCs w:val="28"/>
                <w:rtl/>
              </w:rPr>
            </w:pPr>
            <w:r w:rsidRPr="00290273">
              <w:rPr>
                <w:rFonts w:asciiTheme="majorBidi" w:hAnsiTheme="majorBidi" w:cstheme="majorBidi"/>
                <w:sz w:val="28"/>
                <w:szCs w:val="28"/>
                <w:rtl/>
                <w:lang w:bidi="he-IL"/>
              </w:rPr>
              <w:t>וַיִּתְהַלֵּךְ חֲנוֹךְ אֶת הָאֱלֹהִים וְאֵינֶנּוּ כִּי לָקַח אֹתוֹ אֱלֹהִים</w:t>
            </w:r>
          </w:p>
        </w:tc>
        <w:tc>
          <w:tcPr>
            <w:tcW w:w="6411" w:type="dxa"/>
          </w:tcPr>
          <w:p w:rsidR="00290273" w:rsidRDefault="00290273" w:rsidP="0076301E">
            <w:pPr>
              <w:jc w:val="both"/>
              <w:rPr>
                <w:rFonts w:asciiTheme="majorBidi" w:hAnsiTheme="majorBidi" w:cstheme="majorBidi"/>
                <w:sz w:val="24"/>
                <w:szCs w:val="24"/>
              </w:rPr>
            </w:pPr>
            <w:r>
              <w:rPr>
                <w:rFonts w:asciiTheme="majorBidi" w:hAnsiTheme="majorBidi" w:cstheme="majorBidi"/>
                <w:sz w:val="24"/>
                <w:szCs w:val="24"/>
              </w:rPr>
              <w:t>Genèse 5 :22</w:t>
            </w:r>
          </w:p>
          <w:p w:rsidR="00290273" w:rsidRDefault="00290273" w:rsidP="0076301E">
            <w:pPr>
              <w:jc w:val="both"/>
              <w:rPr>
                <w:rFonts w:asciiTheme="majorBidi" w:hAnsiTheme="majorBidi" w:cstheme="majorBidi"/>
                <w:sz w:val="24"/>
                <w:szCs w:val="24"/>
              </w:rPr>
            </w:pPr>
            <w:r w:rsidRPr="00290273">
              <w:rPr>
                <w:rFonts w:asciiTheme="majorBidi" w:hAnsiTheme="majorBidi" w:cstheme="majorBidi"/>
                <w:sz w:val="24"/>
                <w:szCs w:val="24"/>
              </w:rPr>
              <w:t>Hénoc se conduisit selon Dieu, après avoir engendré Mathusalem, durant trois cents ans, et engendra des fils et des filles</w:t>
            </w:r>
            <w:r w:rsidR="00A10D79">
              <w:rPr>
                <w:rFonts w:asciiTheme="majorBidi" w:hAnsiTheme="majorBidi" w:cstheme="majorBidi"/>
                <w:sz w:val="24"/>
                <w:szCs w:val="24"/>
              </w:rPr>
              <w:t>.</w:t>
            </w:r>
          </w:p>
          <w:p w:rsidR="00104CEA" w:rsidRPr="00290273" w:rsidRDefault="00104CEA" w:rsidP="0076301E">
            <w:pPr>
              <w:jc w:val="both"/>
              <w:rPr>
                <w:rFonts w:asciiTheme="majorBidi" w:hAnsiTheme="majorBidi" w:cstheme="majorBidi"/>
                <w:sz w:val="24"/>
                <w:szCs w:val="24"/>
                <w:rtl/>
              </w:rPr>
            </w:pPr>
          </w:p>
        </w:tc>
      </w:tr>
      <w:tr w:rsidR="00290273" w:rsidTr="00104CEA">
        <w:tc>
          <w:tcPr>
            <w:tcW w:w="4195" w:type="dxa"/>
          </w:tcPr>
          <w:p w:rsidR="00290273" w:rsidRDefault="00D765E4" w:rsidP="0076301E">
            <w:pPr>
              <w:bidi/>
              <w:jc w:val="both"/>
              <w:rPr>
                <w:rFonts w:asciiTheme="majorBidi" w:hAnsiTheme="majorBidi" w:cstheme="majorBidi"/>
                <w:sz w:val="28"/>
                <w:szCs w:val="28"/>
                <w:rtl/>
              </w:rPr>
            </w:pPr>
            <w:r w:rsidRPr="00D765E4">
              <w:rPr>
                <w:rFonts w:asciiTheme="majorBidi" w:hAnsiTheme="majorBidi" w:cs="Times New Roman" w:hint="cs"/>
                <w:sz w:val="28"/>
                <w:szCs w:val="28"/>
                <w:rtl/>
                <w:lang w:bidi="he-IL"/>
              </w:rPr>
              <w:t>וַיִּגְוַע</w:t>
            </w:r>
            <w:r w:rsidRPr="00D765E4">
              <w:rPr>
                <w:rFonts w:asciiTheme="majorBidi" w:hAnsiTheme="majorBidi" w:cs="Times New Roman"/>
                <w:sz w:val="28"/>
                <w:szCs w:val="28"/>
                <w:rtl/>
                <w:lang w:bidi="he-IL"/>
              </w:rPr>
              <w:t xml:space="preserve"> </w:t>
            </w:r>
            <w:r w:rsidRPr="00D765E4">
              <w:rPr>
                <w:rFonts w:asciiTheme="majorBidi" w:hAnsiTheme="majorBidi" w:cs="Times New Roman" w:hint="cs"/>
                <w:sz w:val="28"/>
                <w:szCs w:val="28"/>
                <w:rtl/>
                <w:lang w:bidi="he-IL"/>
              </w:rPr>
              <w:t>וַיָּמָת</w:t>
            </w:r>
            <w:r w:rsidRPr="00D765E4">
              <w:rPr>
                <w:rFonts w:asciiTheme="majorBidi" w:hAnsiTheme="majorBidi" w:cs="Times New Roman"/>
                <w:sz w:val="28"/>
                <w:szCs w:val="28"/>
                <w:rtl/>
                <w:lang w:bidi="he-IL"/>
              </w:rPr>
              <w:t xml:space="preserve"> </w:t>
            </w:r>
            <w:r w:rsidRPr="00D765E4">
              <w:rPr>
                <w:rFonts w:asciiTheme="majorBidi" w:hAnsiTheme="majorBidi" w:cs="Times New Roman" w:hint="cs"/>
                <w:sz w:val="28"/>
                <w:szCs w:val="28"/>
                <w:rtl/>
                <w:lang w:bidi="he-IL"/>
              </w:rPr>
              <w:t>אַבְרָהָם</w:t>
            </w:r>
            <w:r w:rsidRPr="00D765E4">
              <w:rPr>
                <w:rFonts w:asciiTheme="majorBidi" w:hAnsiTheme="majorBidi" w:cs="Times New Roman"/>
                <w:sz w:val="28"/>
                <w:szCs w:val="28"/>
                <w:rtl/>
                <w:lang w:bidi="he-IL"/>
              </w:rPr>
              <w:t xml:space="preserve"> </w:t>
            </w:r>
            <w:r w:rsidRPr="00D765E4">
              <w:rPr>
                <w:rFonts w:asciiTheme="majorBidi" w:hAnsiTheme="majorBidi" w:cs="Times New Roman" w:hint="cs"/>
                <w:sz w:val="28"/>
                <w:szCs w:val="28"/>
                <w:rtl/>
                <w:lang w:bidi="he-IL"/>
              </w:rPr>
              <w:t>בְּשֵׂיבָה</w:t>
            </w:r>
            <w:r w:rsidRPr="00D765E4">
              <w:rPr>
                <w:rFonts w:asciiTheme="majorBidi" w:hAnsiTheme="majorBidi" w:cs="Times New Roman"/>
                <w:sz w:val="28"/>
                <w:szCs w:val="28"/>
                <w:rtl/>
                <w:lang w:bidi="he-IL"/>
              </w:rPr>
              <w:t xml:space="preserve"> </w:t>
            </w:r>
            <w:r w:rsidRPr="00D765E4">
              <w:rPr>
                <w:rFonts w:asciiTheme="majorBidi" w:hAnsiTheme="majorBidi" w:cs="Times New Roman" w:hint="cs"/>
                <w:sz w:val="28"/>
                <w:szCs w:val="28"/>
                <w:rtl/>
                <w:lang w:bidi="he-IL"/>
              </w:rPr>
              <w:t>טוֹבָה</w:t>
            </w:r>
            <w:r w:rsidRPr="00D765E4">
              <w:rPr>
                <w:rFonts w:asciiTheme="majorBidi" w:hAnsiTheme="majorBidi" w:cs="Times New Roman"/>
                <w:sz w:val="28"/>
                <w:szCs w:val="28"/>
                <w:rtl/>
                <w:lang w:bidi="he-IL"/>
              </w:rPr>
              <w:t xml:space="preserve">, </w:t>
            </w:r>
            <w:r w:rsidRPr="00D765E4">
              <w:rPr>
                <w:rFonts w:asciiTheme="majorBidi" w:hAnsiTheme="majorBidi" w:cs="Times New Roman" w:hint="cs"/>
                <w:sz w:val="28"/>
                <w:szCs w:val="28"/>
                <w:rtl/>
                <w:lang w:bidi="he-IL"/>
              </w:rPr>
              <w:t>זָקֵן</w:t>
            </w:r>
            <w:r w:rsidRPr="00D765E4">
              <w:rPr>
                <w:rFonts w:asciiTheme="majorBidi" w:hAnsiTheme="majorBidi" w:cs="Times New Roman"/>
                <w:sz w:val="28"/>
                <w:szCs w:val="28"/>
                <w:rtl/>
                <w:lang w:bidi="he-IL"/>
              </w:rPr>
              <w:t xml:space="preserve"> </w:t>
            </w:r>
            <w:r w:rsidRPr="00D765E4">
              <w:rPr>
                <w:rFonts w:asciiTheme="majorBidi" w:hAnsiTheme="majorBidi" w:cs="Times New Roman" w:hint="cs"/>
                <w:sz w:val="28"/>
                <w:szCs w:val="28"/>
                <w:rtl/>
                <w:lang w:bidi="he-IL"/>
              </w:rPr>
              <w:t>וְשָׂבֵעַ</w:t>
            </w:r>
            <w:r w:rsidRPr="00D765E4">
              <w:rPr>
                <w:rFonts w:asciiTheme="majorBidi" w:hAnsiTheme="majorBidi" w:cs="Times New Roman"/>
                <w:sz w:val="28"/>
                <w:szCs w:val="28"/>
                <w:rtl/>
                <w:lang w:bidi="he-IL"/>
              </w:rPr>
              <w:t xml:space="preserve">; </w:t>
            </w:r>
            <w:r w:rsidRPr="00D765E4">
              <w:rPr>
                <w:rFonts w:asciiTheme="majorBidi" w:hAnsiTheme="majorBidi" w:cs="Times New Roman" w:hint="cs"/>
                <w:sz w:val="28"/>
                <w:szCs w:val="28"/>
                <w:rtl/>
                <w:lang w:bidi="he-IL"/>
              </w:rPr>
              <w:t>וַיֵּאָסֶף</w:t>
            </w:r>
            <w:r w:rsidRPr="00D765E4">
              <w:rPr>
                <w:rFonts w:asciiTheme="majorBidi" w:hAnsiTheme="majorBidi" w:cs="Times New Roman"/>
                <w:sz w:val="28"/>
                <w:szCs w:val="28"/>
                <w:rtl/>
                <w:lang w:bidi="he-IL"/>
              </w:rPr>
              <w:t xml:space="preserve">, </w:t>
            </w:r>
            <w:r w:rsidRPr="00D765E4">
              <w:rPr>
                <w:rFonts w:asciiTheme="majorBidi" w:hAnsiTheme="majorBidi" w:cs="Times New Roman" w:hint="cs"/>
                <w:sz w:val="28"/>
                <w:szCs w:val="28"/>
                <w:rtl/>
                <w:lang w:bidi="he-IL"/>
              </w:rPr>
              <w:t>אֶל</w:t>
            </w:r>
            <w:r w:rsidRPr="00D765E4">
              <w:rPr>
                <w:rFonts w:asciiTheme="majorBidi" w:hAnsiTheme="majorBidi" w:cs="Times New Roman"/>
                <w:sz w:val="28"/>
                <w:szCs w:val="28"/>
                <w:rtl/>
                <w:lang w:bidi="he-IL"/>
              </w:rPr>
              <w:t>-</w:t>
            </w:r>
            <w:r w:rsidRPr="00D765E4">
              <w:rPr>
                <w:rFonts w:asciiTheme="majorBidi" w:hAnsiTheme="majorBidi" w:cs="Times New Roman" w:hint="cs"/>
                <w:sz w:val="28"/>
                <w:szCs w:val="28"/>
                <w:rtl/>
                <w:lang w:bidi="he-IL"/>
              </w:rPr>
              <w:t>עַמָּיו</w:t>
            </w:r>
          </w:p>
        </w:tc>
        <w:tc>
          <w:tcPr>
            <w:tcW w:w="6411" w:type="dxa"/>
          </w:tcPr>
          <w:p w:rsidR="00290273" w:rsidRDefault="00D765E4" w:rsidP="0076301E">
            <w:pPr>
              <w:jc w:val="both"/>
              <w:rPr>
                <w:rFonts w:asciiTheme="majorBidi" w:hAnsiTheme="majorBidi" w:cstheme="majorBidi"/>
                <w:sz w:val="24"/>
                <w:szCs w:val="24"/>
              </w:rPr>
            </w:pPr>
            <w:r>
              <w:rPr>
                <w:rFonts w:asciiTheme="majorBidi" w:hAnsiTheme="majorBidi" w:cstheme="majorBidi"/>
                <w:sz w:val="24"/>
                <w:szCs w:val="24"/>
              </w:rPr>
              <w:t>Genèse 25 :8</w:t>
            </w:r>
          </w:p>
          <w:p w:rsidR="00D765E4" w:rsidRDefault="00D765E4" w:rsidP="0076301E">
            <w:pPr>
              <w:jc w:val="both"/>
              <w:rPr>
                <w:rFonts w:asciiTheme="majorBidi" w:hAnsiTheme="majorBidi" w:cstheme="majorBidi"/>
                <w:sz w:val="24"/>
                <w:szCs w:val="24"/>
              </w:rPr>
            </w:pPr>
            <w:r w:rsidRPr="00D765E4">
              <w:rPr>
                <w:rFonts w:asciiTheme="majorBidi" w:hAnsiTheme="majorBidi" w:cstheme="majorBidi"/>
                <w:sz w:val="24"/>
                <w:szCs w:val="24"/>
              </w:rPr>
              <w:t>Abraham défaillit et mourut, dans une heureuse vieillesse, âgé et satisfait; et il rejoignit ses pères</w:t>
            </w:r>
            <w:r w:rsidR="00104CEA">
              <w:rPr>
                <w:rFonts w:asciiTheme="majorBidi" w:hAnsiTheme="majorBidi" w:cstheme="majorBidi"/>
                <w:sz w:val="24"/>
                <w:szCs w:val="24"/>
              </w:rPr>
              <w:t>.</w:t>
            </w:r>
          </w:p>
          <w:p w:rsidR="00104CEA" w:rsidRPr="00290273" w:rsidRDefault="00104CEA" w:rsidP="0076301E">
            <w:pPr>
              <w:jc w:val="both"/>
              <w:rPr>
                <w:rFonts w:asciiTheme="majorBidi" w:hAnsiTheme="majorBidi" w:cstheme="majorBidi"/>
                <w:sz w:val="24"/>
                <w:szCs w:val="24"/>
                <w:rtl/>
              </w:rPr>
            </w:pPr>
          </w:p>
        </w:tc>
      </w:tr>
      <w:tr w:rsidR="000112B1" w:rsidTr="00104CEA">
        <w:tc>
          <w:tcPr>
            <w:tcW w:w="4195" w:type="dxa"/>
          </w:tcPr>
          <w:p w:rsidR="000112B1" w:rsidRPr="00D765E4" w:rsidRDefault="000112B1" w:rsidP="0076301E">
            <w:pPr>
              <w:bidi/>
              <w:jc w:val="both"/>
              <w:rPr>
                <w:rFonts w:asciiTheme="majorBidi" w:hAnsiTheme="majorBidi" w:cs="Times New Roman" w:hint="cs"/>
                <w:sz w:val="28"/>
                <w:szCs w:val="28"/>
                <w:rtl/>
                <w:lang w:bidi="he-IL"/>
              </w:rPr>
            </w:pPr>
            <w:r w:rsidRPr="00290273">
              <w:rPr>
                <w:rFonts w:asciiTheme="majorBidi" w:hAnsiTheme="majorBidi" w:cstheme="majorBidi"/>
                <w:sz w:val="28"/>
                <w:szCs w:val="28"/>
                <w:rtl/>
                <w:lang w:bidi="he-IL"/>
              </w:rPr>
              <w:t>כִּי הַחַיִּים יוֹדְעִים, שֶׁיָּמֻתוּ; וְהַמֵּתִים אֵינָם יוֹדְעִים מְאוּמָה, וְאֵין-עוֹד לָהֶם שָׂכָר כִּי נִשְׁכַּח, זִכְרָם. גַּם אַהֲבָתָם גַּם-שִׂנְאָתָם גַּם-קִנְאָתָם, כְּבָר אָבָדָה; וְחֵלֶק אֵין-לָהֶם עוֹד לְעוֹלָם, בְּכֹל אֲשֶׁר-נַעֲשָׂה תַּחַת הַשָּׁמֶשׁ</w:t>
            </w:r>
          </w:p>
        </w:tc>
        <w:tc>
          <w:tcPr>
            <w:tcW w:w="6411" w:type="dxa"/>
          </w:tcPr>
          <w:p w:rsidR="000112B1" w:rsidRDefault="000112B1" w:rsidP="0076301E">
            <w:pPr>
              <w:jc w:val="both"/>
              <w:rPr>
                <w:rFonts w:asciiTheme="majorBidi" w:hAnsiTheme="majorBidi" w:cstheme="majorBidi"/>
                <w:sz w:val="24"/>
                <w:szCs w:val="24"/>
              </w:rPr>
            </w:pPr>
            <w:r>
              <w:rPr>
                <w:rFonts w:asciiTheme="majorBidi" w:hAnsiTheme="majorBidi" w:cstheme="majorBidi"/>
                <w:sz w:val="24"/>
                <w:szCs w:val="24"/>
              </w:rPr>
              <w:t>Ecclésiaste 9 :5-6</w:t>
            </w:r>
          </w:p>
          <w:p w:rsidR="000112B1" w:rsidRDefault="000112B1" w:rsidP="0076301E">
            <w:pPr>
              <w:jc w:val="both"/>
              <w:rPr>
                <w:rFonts w:asciiTheme="majorBidi" w:hAnsiTheme="majorBidi" w:cstheme="majorBidi"/>
                <w:sz w:val="24"/>
                <w:szCs w:val="24"/>
              </w:rPr>
            </w:pPr>
            <w:r w:rsidRPr="000112B1">
              <w:rPr>
                <w:rFonts w:asciiTheme="majorBidi" w:hAnsiTheme="majorBidi" w:cstheme="majorBidi"/>
                <w:sz w:val="24"/>
                <w:szCs w:val="24"/>
              </w:rPr>
              <w:t>Les vivants savent du moins qu'ils mourront, tandis que les morts ne savent quoi que ce soit; pour eux plus de récompense, car leur souvenir même s'efface</w:t>
            </w:r>
            <w:r>
              <w:rPr>
                <w:rFonts w:asciiTheme="majorBidi" w:hAnsiTheme="majorBidi" w:cstheme="majorBidi"/>
                <w:sz w:val="24"/>
                <w:szCs w:val="24"/>
              </w:rPr>
              <w:t xml:space="preserve"> ; </w:t>
            </w:r>
            <w:r w:rsidRPr="000112B1">
              <w:rPr>
                <w:rFonts w:asciiTheme="majorBidi" w:hAnsiTheme="majorBidi" w:cstheme="majorBidi"/>
                <w:sz w:val="24"/>
                <w:szCs w:val="24"/>
              </w:rPr>
              <w:t>leur amour, leur haine, leur jalousie, tout s'est évanoui ils n'ont plus désormais aucune part à ce qui se passe sous le soleil.</w:t>
            </w:r>
          </w:p>
        </w:tc>
      </w:tr>
      <w:tr w:rsidR="000112B1" w:rsidTr="00104CEA">
        <w:tc>
          <w:tcPr>
            <w:tcW w:w="4195" w:type="dxa"/>
          </w:tcPr>
          <w:p w:rsidR="000112B1" w:rsidRPr="000112B1" w:rsidRDefault="000112B1" w:rsidP="0076301E">
            <w:pPr>
              <w:bidi/>
              <w:jc w:val="both"/>
              <w:rPr>
                <w:rFonts w:asciiTheme="majorBidi" w:hAnsiTheme="majorBidi" w:cstheme="majorBidi" w:hint="cs"/>
                <w:sz w:val="28"/>
                <w:szCs w:val="28"/>
                <w:rtl/>
              </w:rPr>
            </w:pPr>
            <w:r w:rsidRPr="00290273">
              <w:rPr>
                <w:rFonts w:asciiTheme="majorBidi" w:hAnsiTheme="majorBidi" w:cstheme="majorBidi"/>
                <w:sz w:val="28"/>
                <w:szCs w:val="28"/>
                <w:rtl/>
                <w:lang w:bidi="he-IL"/>
              </w:rPr>
              <w:t>לֹא הַמֵּתִים יְהַלְלוּ-יָהּ; וְלֹא, כָּל יֹרְדֵי דוּמָה</w:t>
            </w:r>
          </w:p>
        </w:tc>
        <w:tc>
          <w:tcPr>
            <w:tcW w:w="6411" w:type="dxa"/>
          </w:tcPr>
          <w:p w:rsidR="000112B1" w:rsidRDefault="000112B1" w:rsidP="0076301E">
            <w:pPr>
              <w:jc w:val="both"/>
              <w:rPr>
                <w:rFonts w:asciiTheme="majorBidi" w:hAnsiTheme="majorBidi" w:cstheme="majorBidi"/>
                <w:sz w:val="24"/>
                <w:szCs w:val="24"/>
              </w:rPr>
            </w:pPr>
            <w:r>
              <w:rPr>
                <w:rFonts w:asciiTheme="majorBidi" w:hAnsiTheme="majorBidi" w:cstheme="majorBidi"/>
                <w:sz w:val="24"/>
                <w:szCs w:val="24"/>
              </w:rPr>
              <w:t>Psaume 115 :17</w:t>
            </w:r>
          </w:p>
          <w:p w:rsidR="000112B1" w:rsidRDefault="000112B1" w:rsidP="0076301E">
            <w:pPr>
              <w:jc w:val="both"/>
              <w:rPr>
                <w:rFonts w:asciiTheme="majorBidi" w:hAnsiTheme="majorBidi" w:cstheme="majorBidi"/>
                <w:sz w:val="20"/>
                <w:szCs w:val="20"/>
              </w:rPr>
            </w:pPr>
            <w:r w:rsidRPr="000112B1">
              <w:rPr>
                <w:rFonts w:asciiTheme="majorBidi" w:hAnsiTheme="majorBidi" w:cstheme="majorBidi"/>
                <w:sz w:val="24"/>
                <w:szCs w:val="24"/>
              </w:rPr>
              <w:t xml:space="preserve">Ce ne sont pas les morts qui loueront le Seigneur, ni aucun de ceux qui sont descendus dans l’empire du silence, </w:t>
            </w:r>
            <w:r w:rsidRPr="000112B1">
              <w:rPr>
                <w:rFonts w:asciiTheme="majorBidi" w:hAnsiTheme="majorBidi" w:cstheme="majorBidi"/>
                <w:sz w:val="20"/>
                <w:szCs w:val="20"/>
              </w:rPr>
              <w:t>(18 tandis que nous, nous bénissons l’Eternel, maintenant et à tout jamais. Alléluia!)</w:t>
            </w:r>
          </w:p>
          <w:p w:rsidR="00104CEA" w:rsidRDefault="00104CEA" w:rsidP="0076301E">
            <w:pPr>
              <w:jc w:val="both"/>
              <w:rPr>
                <w:rFonts w:asciiTheme="majorBidi" w:hAnsiTheme="majorBidi" w:cstheme="majorBidi"/>
                <w:sz w:val="24"/>
                <w:szCs w:val="24"/>
              </w:rPr>
            </w:pPr>
          </w:p>
        </w:tc>
      </w:tr>
      <w:tr w:rsidR="000112B1" w:rsidTr="00104CEA">
        <w:tc>
          <w:tcPr>
            <w:tcW w:w="4195" w:type="dxa"/>
          </w:tcPr>
          <w:p w:rsidR="000112B1" w:rsidRPr="00D765E4" w:rsidRDefault="000112B1" w:rsidP="0076301E">
            <w:pPr>
              <w:bidi/>
              <w:jc w:val="both"/>
              <w:rPr>
                <w:rFonts w:asciiTheme="majorBidi" w:hAnsiTheme="majorBidi" w:cs="Times New Roman" w:hint="cs"/>
                <w:sz w:val="28"/>
                <w:szCs w:val="28"/>
                <w:rtl/>
                <w:lang w:bidi="he-IL"/>
              </w:rPr>
            </w:pPr>
            <w:r w:rsidRPr="00290273">
              <w:rPr>
                <w:rFonts w:asciiTheme="majorBidi" w:hAnsiTheme="majorBidi" w:cstheme="majorBidi"/>
                <w:sz w:val="28"/>
                <w:szCs w:val="28"/>
                <w:rtl/>
                <w:lang w:bidi="he-IL"/>
              </w:rPr>
              <w:t>כִּי לֹא שְׁאוֹל תּוֹדֶךָּ, מָוֶת יְהַלְלֶךָּ; לֹא יְשַׂבְּרוּ יוֹרְדֵי-בוֹר, אֶל-אֲמִתֶּךָ</w:t>
            </w:r>
          </w:p>
        </w:tc>
        <w:tc>
          <w:tcPr>
            <w:tcW w:w="6411" w:type="dxa"/>
          </w:tcPr>
          <w:p w:rsidR="000112B1" w:rsidRDefault="000112B1" w:rsidP="0076301E">
            <w:pPr>
              <w:jc w:val="both"/>
              <w:rPr>
                <w:rFonts w:asciiTheme="majorBidi" w:hAnsiTheme="majorBidi" w:cstheme="majorBidi"/>
                <w:sz w:val="24"/>
                <w:szCs w:val="24"/>
              </w:rPr>
            </w:pPr>
            <w:r>
              <w:rPr>
                <w:rFonts w:asciiTheme="majorBidi" w:hAnsiTheme="majorBidi" w:cstheme="majorBidi"/>
                <w:sz w:val="24"/>
                <w:szCs w:val="24"/>
              </w:rPr>
              <w:t>Isaïe 38 :18</w:t>
            </w:r>
          </w:p>
          <w:p w:rsidR="000112B1" w:rsidRDefault="000112B1" w:rsidP="0076301E">
            <w:pPr>
              <w:jc w:val="both"/>
              <w:rPr>
                <w:rFonts w:asciiTheme="majorBidi" w:hAnsiTheme="majorBidi" w:cstheme="majorBidi"/>
                <w:sz w:val="24"/>
                <w:szCs w:val="24"/>
              </w:rPr>
            </w:pPr>
            <w:r w:rsidRPr="000112B1">
              <w:rPr>
                <w:rFonts w:asciiTheme="majorBidi" w:hAnsiTheme="majorBidi" w:cstheme="majorBidi"/>
                <w:sz w:val="24"/>
                <w:szCs w:val="24"/>
              </w:rPr>
              <w:t>Aussi bien ce n'est pas le Cheol qui te célèbre, ce n'est pas la mort qui te loue; ceux qui sont descendus dans le sépulcre ne comptent plus sur ta fidélité</w:t>
            </w:r>
            <w:r w:rsidRPr="000112B1">
              <w:rPr>
                <w:rFonts w:asciiTheme="majorBidi" w:hAnsiTheme="majorBidi" w:cstheme="majorBidi"/>
                <w:sz w:val="20"/>
                <w:szCs w:val="20"/>
              </w:rPr>
              <w:t>. (19 Le vivant, le vivant, voilà celui qui te loue, comme je le fais aujourd'hui; le père à ses enfants enseigne ta fidélité.)</w:t>
            </w:r>
          </w:p>
        </w:tc>
      </w:tr>
      <w:tr w:rsidR="00104CEA" w:rsidTr="00ED2C9A">
        <w:trPr>
          <w:trHeight w:val="74"/>
        </w:trPr>
        <w:tc>
          <w:tcPr>
            <w:tcW w:w="4195" w:type="dxa"/>
          </w:tcPr>
          <w:p w:rsidR="00104CEA" w:rsidRPr="00290273" w:rsidRDefault="00104CEA" w:rsidP="0076301E">
            <w:pPr>
              <w:bidi/>
              <w:jc w:val="both"/>
              <w:rPr>
                <w:rFonts w:asciiTheme="majorBidi" w:hAnsiTheme="majorBidi" w:cstheme="majorBidi"/>
                <w:sz w:val="28"/>
                <w:szCs w:val="28"/>
                <w:rtl/>
                <w:lang w:bidi="he-IL"/>
              </w:rPr>
            </w:pPr>
          </w:p>
        </w:tc>
        <w:tc>
          <w:tcPr>
            <w:tcW w:w="6411" w:type="dxa"/>
          </w:tcPr>
          <w:p w:rsidR="00104CEA" w:rsidRDefault="00104CEA" w:rsidP="0076301E">
            <w:pPr>
              <w:jc w:val="both"/>
              <w:rPr>
                <w:rFonts w:asciiTheme="majorBidi" w:hAnsiTheme="majorBidi" w:cstheme="majorBidi"/>
                <w:sz w:val="24"/>
                <w:szCs w:val="24"/>
              </w:rPr>
            </w:pPr>
          </w:p>
          <w:p w:rsidR="00104CEA" w:rsidRDefault="00104CEA" w:rsidP="0076301E">
            <w:pPr>
              <w:jc w:val="both"/>
              <w:rPr>
                <w:rFonts w:asciiTheme="majorBidi" w:hAnsiTheme="majorBidi" w:cstheme="majorBidi"/>
                <w:sz w:val="24"/>
                <w:szCs w:val="24"/>
              </w:rPr>
            </w:pPr>
          </w:p>
          <w:p w:rsidR="00104CEA" w:rsidRDefault="00104CEA" w:rsidP="0076301E">
            <w:pPr>
              <w:jc w:val="both"/>
              <w:rPr>
                <w:rFonts w:asciiTheme="majorBidi" w:hAnsiTheme="majorBidi" w:cstheme="majorBidi"/>
                <w:sz w:val="24"/>
                <w:szCs w:val="24"/>
              </w:rPr>
            </w:pPr>
          </w:p>
          <w:p w:rsidR="00104CEA" w:rsidRDefault="00104CEA" w:rsidP="0076301E">
            <w:pPr>
              <w:jc w:val="both"/>
              <w:rPr>
                <w:rFonts w:asciiTheme="majorBidi" w:hAnsiTheme="majorBidi" w:cstheme="majorBidi"/>
                <w:sz w:val="24"/>
                <w:szCs w:val="24"/>
              </w:rPr>
            </w:pPr>
          </w:p>
        </w:tc>
      </w:tr>
      <w:tr w:rsidR="000112B1" w:rsidTr="00104CEA">
        <w:tc>
          <w:tcPr>
            <w:tcW w:w="4195" w:type="dxa"/>
          </w:tcPr>
          <w:p w:rsidR="00104CEA" w:rsidRPr="00383027" w:rsidRDefault="00383027" w:rsidP="004B6494">
            <w:pPr>
              <w:bidi/>
              <w:jc w:val="both"/>
              <w:rPr>
                <w:rFonts w:asciiTheme="majorBidi" w:hAnsiTheme="majorBidi" w:cs="Times New Roman" w:hint="cs"/>
                <w:sz w:val="28"/>
                <w:szCs w:val="28"/>
                <w:rtl/>
                <w:lang w:bidi="he-IL"/>
              </w:rPr>
            </w:pPr>
            <w:r w:rsidRPr="00290273">
              <w:rPr>
                <w:rFonts w:asciiTheme="majorBidi" w:hAnsiTheme="majorBidi" w:cstheme="majorBidi"/>
                <w:sz w:val="28"/>
                <w:szCs w:val="28"/>
                <w:rtl/>
                <w:lang w:bidi="he-IL"/>
              </w:rPr>
              <w:lastRenderedPageBreak/>
              <w:t>אֵלּוּ דְבָרִים שֶׁאֵין לָהֶם שִׁעוּר</w:t>
            </w:r>
            <w:r w:rsidRPr="00290273">
              <w:rPr>
                <w:rFonts w:asciiTheme="majorBidi" w:hAnsiTheme="majorBidi" w:cstheme="majorBidi"/>
                <w:sz w:val="28"/>
                <w:szCs w:val="28"/>
              </w:rPr>
              <w:t>:</w:t>
            </w:r>
            <w:r w:rsidR="0076301E">
              <w:rPr>
                <w:rFonts w:asciiTheme="majorBidi" w:hAnsiTheme="majorBidi" w:cstheme="majorBidi"/>
                <w:sz w:val="28"/>
                <w:szCs w:val="28"/>
              </w:rPr>
              <w:t xml:space="preserve"> </w:t>
            </w:r>
            <w:r w:rsidRPr="00290273">
              <w:rPr>
                <w:rFonts w:asciiTheme="majorBidi" w:hAnsiTheme="majorBidi" w:cstheme="majorBidi"/>
                <w:sz w:val="28"/>
                <w:szCs w:val="28"/>
                <w:rtl/>
                <w:lang w:bidi="he-IL"/>
              </w:rPr>
              <w:t>הַפֵּאָה, וְהַבִּכּוּרִים, וְהָרְאָיוֹן</w:t>
            </w:r>
            <w:r w:rsidRPr="00290273">
              <w:rPr>
                <w:rFonts w:asciiTheme="majorBidi" w:hAnsiTheme="majorBidi" w:cstheme="majorBidi"/>
                <w:sz w:val="28"/>
                <w:szCs w:val="28"/>
              </w:rPr>
              <w:t>,</w:t>
            </w:r>
            <w:r w:rsidR="0076301E">
              <w:rPr>
                <w:rFonts w:asciiTheme="majorBidi" w:hAnsiTheme="majorBidi" w:cstheme="majorBidi"/>
                <w:sz w:val="28"/>
                <w:szCs w:val="28"/>
              </w:rPr>
              <w:t xml:space="preserve"> </w:t>
            </w:r>
            <w:r w:rsidRPr="00290273">
              <w:rPr>
                <w:rFonts w:asciiTheme="majorBidi" w:hAnsiTheme="majorBidi" w:cstheme="majorBidi"/>
                <w:sz w:val="28"/>
                <w:szCs w:val="28"/>
                <w:rtl/>
                <w:lang w:bidi="he-IL"/>
              </w:rPr>
              <w:t>וּגְמִילוּת חֲסָדִים, וְתַלְמוּד תּוֹרָה</w:t>
            </w:r>
            <w:r w:rsidRPr="00290273">
              <w:rPr>
                <w:rFonts w:asciiTheme="majorBidi" w:hAnsiTheme="majorBidi" w:cstheme="majorBidi"/>
                <w:sz w:val="28"/>
                <w:szCs w:val="28"/>
              </w:rPr>
              <w:t>.</w:t>
            </w:r>
            <w:r w:rsidR="0076301E">
              <w:rPr>
                <w:rFonts w:asciiTheme="majorBidi" w:hAnsiTheme="majorBidi" w:cstheme="majorBidi"/>
                <w:sz w:val="28"/>
                <w:szCs w:val="28"/>
              </w:rPr>
              <w:t xml:space="preserve"> </w:t>
            </w:r>
            <w:r w:rsidRPr="00290273">
              <w:rPr>
                <w:rFonts w:asciiTheme="majorBidi" w:hAnsiTheme="majorBidi" w:cstheme="majorBidi"/>
                <w:sz w:val="28"/>
                <w:szCs w:val="28"/>
                <w:rtl/>
                <w:lang w:bidi="he-IL"/>
              </w:rPr>
              <w:t>אֵלּוּ דְבָרִים שֶׁאָדָם אוֹכֵל פֵּרוֹתֵיהֶם בָּעוֹלָם הַזֶּה</w:t>
            </w:r>
            <w:r w:rsidRPr="00290273">
              <w:rPr>
                <w:rFonts w:asciiTheme="majorBidi" w:hAnsiTheme="majorBidi" w:cstheme="majorBidi"/>
                <w:sz w:val="28"/>
                <w:szCs w:val="28"/>
              </w:rPr>
              <w:t>,</w:t>
            </w:r>
            <w:r w:rsidR="0076301E">
              <w:rPr>
                <w:rFonts w:asciiTheme="majorBidi" w:hAnsiTheme="majorBidi" w:cstheme="majorBidi"/>
                <w:sz w:val="28"/>
                <w:szCs w:val="28"/>
              </w:rPr>
              <w:t xml:space="preserve"> </w:t>
            </w:r>
            <w:r w:rsidRPr="00290273">
              <w:rPr>
                <w:rFonts w:asciiTheme="majorBidi" w:hAnsiTheme="majorBidi" w:cstheme="majorBidi"/>
                <w:sz w:val="28"/>
                <w:szCs w:val="28"/>
                <w:rtl/>
                <w:lang w:bidi="he-IL"/>
              </w:rPr>
              <w:t>וְהַקֶּרֶן קַיֶּמֶת לוֹ לָעוֹלָם הַבָּא</w:t>
            </w:r>
            <w:r w:rsidRPr="00290273">
              <w:rPr>
                <w:rFonts w:asciiTheme="majorBidi" w:hAnsiTheme="majorBidi" w:cstheme="majorBidi"/>
                <w:sz w:val="28"/>
                <w:szCs w:val="28"/>
              </w:rPr>
              <w:t>:</w:t>
            </w:r>
            <w:r w:rsidR="0076301E">
              <w:rPr>
                <w:rFonts w:asciiTheme="majorBidi" w:hAnsiTheme="majorBidi" w:cstheme="majorBidi"/>
                <w:sz w:val="28"/>
                <w:szCs w:val="28"/>
              </w:rPr>
              <w:t xml:space="preserve"> </w:t>
            </w:r>
            <w:r w:rsidRPr="00290273">
              <w:rPr>
                <w:rFonts w:asciiTheme="majorBidi" w:hAnsiTheme="majorBidi" w:cstheme="majorBidi"/>
                <w:sz w:val="28"/>
                <w:szCs w:val="28"/>
                <w:rtl/>
                <w:lang w:bidi="he-IL"/>
              </w:rPr>
              <w:t>כִּבּוּד אָב וָאֵם</w:t>
            </w:r>
            <w:r w:rsidRPr="00290273">
              <w:rPr>
                <w:rFonts w:asciiTheme="majorBidi" w:hAnsiTheme="majorBidi" w:cstheme="majorBidi"/>
                <w:sz w:val="28"/>
                <w:szCs w:val="28"/>
              </w:rPr>
              <w:t>,</w:t>
            </w:r>
            <w:r w:rsidR="0076301E">
              <w:rPr>
                <w:rFonts w:asciiTheme="majorBidi" w:hAnsiTheme="majorBidi" w:cstheme="majorBidi"/>
                <w:sz w:val="28"/>
                <w:szCs w:val="28"/>
              </w:rPr>
              <w:t xml:space="preserve"> </w:t>
            </w:r>
            <w:r w:rsidRPr="00290273">
              <w:rPr>
                <w:rFonts w:asciiTheme="majorBidi" w:hAnsiTheme="majorBidi" w:cstheme="majorBidi"/>
                <w:sz w:val="28"/>
                <w:szCs w:val="28"/>
                <w:rtl/>
                <w:lang w:bidi="he-IL"/>
              </w:rPr>
              <w:t>וּגְמִילוּת חֲסָדִים</w:t>
            </w:r>
            <w:r w:rsidRPr="00290273">
              <w:rPr>
                <w:rFonts w:asciiTheme="majorBidi" w:hAnsiTheme="majorBidi" w:cstheme="majorBidi"/>
                <w:sz w:val="28"/>
                <w:szCs w:val="28"/>
              </w:rPr>
              <w:t>,</w:t>
            </w:r>
            <w:r w:rsidR="0076301E">
              <w:rPr>
                <w:rFonts w:asciiTheme="majorBidi" w:hAnsiTheme="majorBidi" w:cstheme="majorBidi"/>
                <w:sz w:val="28"/>
                <w:szCs w:val="28"/>
              </w:rPr>
              <w:t xml:space="preserve"> </w:t>
            </w:r>
            <w:r w:rsidRPr="00290273">
              <w:rPr>
                <w:rFonts w:asciiTheme="majorBidi" w:hAnsiTheme="majorBidi" w:cstheme="majorBidi"/>
                <w:sz w:val="28"/>
                <w:szCs w:val="28"/>
                <w:rtl/>
                <w:lang w:bidi="he-IL"/>
              </w:rPr>
              <w:t>וַהֲבָאַת שָׁלוֹם בֵּין אָדָם לַחֲבֵרוֹ</w:t>
            </w:r>
            <w:r w:rsidRPr="00290273">
              <w:rPr>
                <w:rFonts w:asciiTheme="majorBidi" w:hAnsiTheme="majorBidi" w:cstheme="majorBidi"/>
                <w:sz w:val="28"/>
                <w:szCs w:val="28"/>
              </w:rPr>
              <w:t>;</w:t>
            </w:r>
            <w:r w:rsidR="0076301E">
              <w:rPr>
                <w:rFonts w:asciiTheme="majorBidi" w:hAnsiTheme="majorBidi" w:cstheme="majorBidi"/>
                <w:sz w:val="28"/>
                <w:szCs w:val="28"/>
              </w:rPr>
              <w:t xml:space="preserve"> </w:t>
            </w:r>
            <w:r w:rsidRPr="00290273">
              <w:rPr>
                <w:rFonts w:asciiTheme="majorBidi" w:hAnsiTheme="majorBidi" w:cstheme="majorBidi"/>
                <w:sz w:val="28"/>
                <w:szCs w:val="28"/>
                <w:rtl/>
                <w:lang w:bidi="he-IL"/>
              </w:rPr>
              <w:t>וְתַלְמוּד תּוֹרָה כְּנֶגֶד כֻּלָּם</w:t>
            </w:r>
            <w:r w:rsidRPr="00290273">
              <w:rPr>
                <w:rFonts w:asciiTheme="majorBidi" w:hAnsiTheme="majorBidi" w:cstheme="majorBidi"/>
                <w:sz w:val="28"/>
                <w:szCs w:val="28"/>
              </w:rPr>
              <w:t>.</w:t>
            </w:r>
            <w:r w:rsidR="00CF1911" w:rsidRPr="00383027">
              <w:rPr>
                <w:rFonts w:asciiTheme="majorBidi" w:hAnsiTheme="majorBidi" w:cs="Times New Roman" w:hint="cs"/>
                <w:sz w:val="28"/>
                <w:szCs w:val="28"/>
                <w:rtl/>
                <w:lang w:bidi="he-IL"/>
              </w:rPr>
              <w:t xml:space="preserve"> </w:t>
            </w:r>
          </w:p>
        </w:tc>
        <w:tc>
          <w:tcPr>
            <w:tcW w:w="6411" w:type="dxa"/>
          </w:tcPr>
          <w:p w:rsidR="000112B1" w:rsidRDefault="00383027" w:rsidP="0076301E">
            <w:pPr>
              <w:jc w:val="both"/>
              <w:rPr>
                <w:rFonts w:asciiTheme="majorBidi" w:hAnsiTheme="majorBidi" w:cstheme="majorBidi"/>
                <w:sz w:val="24"/>
                <w:szCs w:val="24"/>
              </w:rPr>
            </w:pPr>
            <w:r>
              <w:rPr>
                <w:rFonts w:asciiTheme="majorBidi" w:hAnsiTheme="majorBidi" w:cstheme="majorBidi"/>
                <w:sz w:val="24"/>
                <w:szCs w:val="24"/>
              </w:rPr>
              <w:t>Michna péa 1 :1</w:t>
            </w:r>
          </w:p>
          <w:p w:rsidR="00383027" w:rsidRDefault="00383027" w:rsidP="00104CEA">
            <w:pPr>
              <w:jc w:val="both"/>
              <w:rPr>
                <w:rFonts w:asciiTheme="majorBidi" w:hAnsiTheme="majorBidi" w:cstheme="majorBidi"/>
                <w:sz w:val="24"/>
                <w:szCs w:val="24"/>
              </w:rPr>
            </w:pPr>
            <w:r>
              <w:rPr>
                <w:rFonts w:asciiTheme="majorBidi" w:hAnsiTheme="majorBidi" w:cstheme="majorBidi"/>
                <w:sz w:val="24"/>
                <w:szCs w:val="24"/>
              </w:rPr>
              <w:t>Voici les choses qui n’ont pas de quota : le coin et les prémices et les visites et la générosité envers autrui, et l’étude de la Torah. Voici les choses dont l’homme mange ses fruits dans ce monde-ci et le fonds lui reste pour le monde futur : le respect des parents et la générosité, apporter la paix entre un homme et son prochain, et l’étude de</w:t>
            </w:r>
            <w:r w:rsidR="00104CEA">
              <w:rPr>
                <w:rFonts w:asciiTheme="majorBidi" w:hAnsiTheme="majorBidi" w:cstheme="majorBidi"/>
                <w:sz w:val="24"/>
                <w:szCs w:val="24"/>
              </w:rPr>
              <w:t xml:space="preserve"> la Torah se tient face à tous.</w:t>
            </w:r>
          </w:p>
        </w:tc>
      </w:tr>
      <w:tr w:rsidR="00ED2C9A" w:rsidRPr="00104CEA" w:rsidTr="00104CEA">
        <w:tc>
          <w:tcPr>
            <w:tcW w:w="4195" w:type="dxa"/>
          </w:tcPr>
          <w:p w:rsidR="00104CEA" w:rsidRPr="004B6494" w:rsidRDefault="00CF1911" w:rsidP="004B6494">
            <w:pPr>
              <w:bidi/>
              <w:jc w:val="both"/>
              <w:rPr>
                <w:rFonts w:asciiTheme="majorBidi" w:hAnsiTheme="majorBidi" w:cstheme="majorBidi" w:hint="cs"/>
                <w:sz w:val="24"/>
                <w:szCs w:val="24"/>
                <w:rtl/>
              </w:rPr>
            </w:pPr>
            <w:r w:rsidRPr="00104CEA">
              <w:rPr>
                <w:rFonts w:asciiTheme="majorBidi" w:hAnsiTheme="majorBidi" w:cstheme="majorBidi"/>
                <w:sz w:val="24"/>
                <w:szCs w:val="24"/>
                <w:rtl/>
                <w:lang w:bidi="he-IL"/>
              </w:rPr>
              <w:t xml:space="preserve">ועניין מה שאמר: אוכל פירותיהן </w:t>
            </w:r>
            <w:r w:rsidR="0076301E" w:rsidRPr="00104CEA">
              <w:rPr>
                <w:rFonts w:asciiTheme="majorBidi" w:hAnsiTheme="majorBidi" w:cstheme="majorBidi"/>
                <w:sz w:val="24"/>
                <w:szCs w:val="24"/>
                <w:lang w:bidi="he-IL"/>
              </w:rPr>
              <w:t xml:space="preserve"> </w:t>
            </w:r>
            <w:r w:rsidRPr="00104CEA">
              <w:rPr>
                <w:rFonts w:asciiTheme="majorBidi" w:hAnsiTheme="majorBidi" w:cstheme="majorBidi"/>
                <w:sz w:val="24"/>
                <w:szCs w:val="24"/>
                <w:rtl/>
                <w:lang w:bidi="he-IL"/>
              </w:rPr>
              <w:t>והקרן קיימת לו – מה שאומר לך, כי המצוות כולן נחלקין בתחילה על שני חלקים: החלק האחד, במצוות מיוחדות לאדם בנפשו במה שיש בינו ובין הקדוש ברוך הוא, כגון ציצית ותפילין ושבת ועכו"ם; והחלק השני, במצוות התלויות בתועלת בני אדם קצתם עם קצתם, כגון אזהרה על הגניבה והאונאה והאיבה והנטירה, וכגון הציווי באהבת איש את חבירו, ושלא יסית אדם להזיק לחבירו, ואל יעמוד על דם רעהו, וכבוד אבות והחכמים שהם אבות. והכל כשיעשה האדם המצוות המיוחדות לנפשו מה שיש בינו ובין בוראו, תחשב לו לצדקה ויגמלהו הקב"ה עליה לעוה"ב, כמו שנבאר בפרק חלק. וכשיעשה האדם המצוות התלויות בתועלת בני אדם זה עם זה, כמו כן תחשב לו לצדקה לעוה"ב, לפי שעשה המצוות; וימצא טובה בעוה"ז, בעבור שנהג מנהג הטוב בין בני אדם, כי כשינהג מנהג הזה וינהגו אחרים כמנהגו יקבל כמו כן שכר מהעניין ההוא. וכל המצוות שבין אדם לחבירו נכנסות בגמילות חסדים, ושים לבך עליהם כי כן תמצאם, שהרי הלל הזקן (שבת לא א) כשאמר לו הנכרי: למדני תורה על רגל אחד, אמר לו: דעלך ביש לחברך לא תעביד. וכשתחקור על העניין הזה, תמצא תלמוד תורה שקול כנגד הכל, כי בתלמוד תורה יזכה האדם לכל זה, כמו שביארנו בתחילת דברינו, שהתלמוד מביא לידי מעשה</w:t>
            </w:r>
            <w:r w:rsidRPr="00104CEA">
              <w:rPr>
                <w:rFonts w:asciiTheme="majorBidi" w:hAnsiTheme="majorBidi" w:cstheme="majorBidi"/>
                <w:sz w:val="24"/>
                <w:szCs w:val="24"/>
              </w:rPr>
              <w:t>:</w:t>
            </w:r>
          </w:p>
        </w:tc>
        <w:tc>
          <w:tcPr>
            <w:tcW w:w="6411" w:type="dxa"/>
          </w:tcPr>
          <w:p w:rsidR="00CF1911" w:rsidRPr="00104CEA" w:rsidRDefault="00104CEA" w:rsidP="0076301E">
            <w:pPr>
              <w:jc w:val="both"/>
              <w:rPr>
                <w:rFonts w:asciiTheme="majorBidi" w:hAnsiTheme="majorBidi" w:cstheme="majorBidi"/>
              </w:rPr>
            </w:pPr>
            <w:r w:rsidRPr="00104CEA">
              <w:rPr>
                <w:rFonts w:asciiTheme="majorBidi" w:hAnsiTheme="majorBidi" w:cstheme="majorBidi"/>
              </w:rPr>
              <w:t>Maïmonide</w:t>
            </w:r>
            <w:r w:rsidR="00CF1911" w:rsidRPr="00104CEA">
              <w:rPr>
                <w:rFonts w:asciiTheme="majorBidi" w:hAnsiTheme="majorBidi" w:cstheme="majorBidi"/>
              </w:rPr>
              <w:t xml:space="preserve"> : </w:t>
            </w:r>
          </w:p>
          <w:p w:rsidR="00383027" w:rsidRPr="00104CEA" w:rsidRDefault="00CF1911" w:rsidP="0076301E">
            <w:pPr>
              <w:jc w:val="both"/>
              <w:rPr>
                <w:rFonts w:asciiTheme="majorBidi" w:hAnsiTheme="majorBidi" w:cstheme="majorBidi"/>
                <w:sz w:val="24"/>
                <w:szCs w:val="24"/>
              </w:rPr>
            </w:pPr>
            <w:r w:rsidRPr="00104CEA">
              <w:rPr>
                <w:rFonts w:asciiTheme="majorBidi" w:hAnsiTheme="majorBidi" w:cstheme="majorBidi"/>
              </w:rPr>
              <w:t xml:space="preserve">Et à propos de ce qui est dit : il mange leurs fruits et le fonds lui reste : ce que cela te dit c’est que tous les commandements sont partagés initialement en deux parties : la première partie qui est spécifique à l’humain dans son âme en ce qui existe entre lui et hkbh, comme les tsitsiot les téfillin le chabbat et l’idolâtrie. Et la deuxième partie qui est les commandements qui dépendent de l’efficacité des humains en groupes, comme la mise en garde contre le vol et la fraude et l’hostilité </w:t>
            </w:r>
            <w:r w:rsidRPr="00104CEA">
              <w:rPr>
                <w:rFonts w:asciiTheme="majorBidi" w:hAnsiTheme="majorBidi" w:cstheme="majorBidi"/>
                <w:lang w:bidi="he-IL"/>
              </w:rPr>
              <w:t>et la rancune. Comme le commandement pour l’humain d’aimer son prochain, et qu’un humain ne se détourne pas pour causer du mal à son prochain, et qu’il ne se tienne pas sur le sang de son prochain, et le respect des ancêtres et des sages qui sont des pères. Et pour tout ce qu’un humain fera en commandement spécifique à son âme et à ce qui le relie à son créateur, cela lui sera considéré à son crédit comme une justice et hkbh le lui comptera pour le monde futur, comme on le précisera dans le chapitre Hélek. Et quand un humain fera les commandements qui sont liés à une efficacité pour les fils d’adam entre eux, de même cela lui sera compté comme une justice pour le monde futur puisqu’il a fait des commandements, et cela sera pour lui un bénéfice dans ce monde-ci du fait qu’il s’est comporté avec un bon comportement entre les humains, car s’il se comporte ainsi et les autres se comporteront ainsi il recevra aussi de la même façon une récompense à ce sujet. Et tous les commandements qui sont entre l’humain et son prochain sont incluse dans la générosité et tu dois porter ton cœur sur eux car tu les trouveras ainsi que le fit Hillel l’ancien au converti quand il lui demanda : enseigne-moi la Torah sur un pied il lui a dit : ce qui est mauvais pour toi ne le fait pas à ton ami. Et quand tu investigueras sur cette question, tu trouveras que l’étude de la Torah est pesé équivalent à tout, car l’étude de la Torah fera mériter à l’humain tout cela, comme nous l’avons clarifié au début de notre propos, car l’étude amène à l’action.</w:t>
            </w:r>
          </w:p>
        </w:tc>
      </w:tr>
      <w:tr w:rsidR="00104CEA" w:rsidTr="00104CEA">
        <w:tc>
          <w:tcPr>
            <w:tcW w:w="4195" w:type="dxa"/>
          </w:tcPr>
          <w:p w:rsidR="00104CEA" w:rsidRPr="004B6494" w:rsidRDefault="00104CEA" w:rsidP="004B6494">
            <w:pPr>
              <w:bidi/>
              <w:jc w:val="both"/>
              <w:rPr>
                <w:rFonts w:asciiTheme="majorBidi" w:eastAsia="Times New Roman" w:hAnsiTheme="majorBidi" w:cstheme="majorBidi"/>
                <w:sz w:val="28"/>
                <w:szCs w:val="28"/>
                <w:rtl/>
                <w:lang w:eastAsia="fr-FR" w:bidi="he-IL"/>
              </w:rPr>
            </w:pPr>
            <w:r w:rsidRPr="004B6494">
              <w:rPr>
                <w:rFonts w:asciiTheme="majorBidi" w:hAnsiTheme="majorBidi" w:cstheme="majorBidi"/>
                <w:color w:val="252525"/>
                <w:sz w:val="28"/>
                <w:szCs w:val="28"/>
                <w:shd w:val="clear" w:color="auto" w:fill="FFFFFF"/>
                <w:rtl/>
              </w:rPr>
              <w:t>אדריאנוס שחיק עצמות שאל את ר' יהושע בן חנניא, אמר לו: מהיכן הקדוש ברוך הוא מציץ את האדם לעתיד לבוא? אמר לו: מלוז של שדרה. אמר לו: מנין אתה יודע? אמר לה: איתיתה לידי ואנא מודע לך - טחנו ברחים ולא נטחן, שרפו באש ולא נשרף, נתנו במים ולא נמחה, נתנו על הסדן והתחיל מכה עליו בפטיש, נחלק הסדן ונבקע הפטיש ולא חסר כלום</w:t>
            </w:r>
          </w:p>
        </w:tc>
        <w:tc>
          <w:tcPr>
            <w:tcW w:w="6411" w:type="dxa"/>
          </w:tcPr>
          <w:p w:rsidR="00104CEA" w:rsidRDefault="00104CEA" w:rsidP="0076301E">
            <w:pPr>
              <w:jc w:val="both"/>
              <w:rPr>
                <w:rFonts w:asciiTheme="majorBidi" w:hAnsiTheme="majorBidi" w:cstheme="majorBidi" w:hint="cs"/>
                <w:sz w:val="24"/>
                <w:szCs w:val="24"/>
                <w:rtl/>
                <w:lang w:bidi="he-IL"/>
              </w:rPr>
            </w:pPr>
          </w:p>
          <w:p w:rsidR="00104CEA" w:rsidRDefault="00104CEA" w:rsidP="0076301E">
            <w:pPr>
              <w:jc w:val="both"/>
              <w:rPr>
                <w:rFonts w:asciiTheme="majorBidi" w:hAnsiTheme="majorBidi" w:cstheme="majorBidi"/>
                <w:sz w:val="24"/>
                <w:szCs w:val="24"/>
                <w:lang w:bidi="he-IL"/>
              </w:rPr>
            </w:pPr>
            <w:r w:rsidRPr="004B6494">
              <w:rPr>
                <w:rFonts w:asciiTheme="majorBidi" w:hAnsiTheme="majorBidi" w:cstheme="majorBidi"/>
                <w:sz w:val="24"/>
                <w:szCs w:val="24"/>
                <w:lang w:bidi="he-IL"/>
              </w:rPr>
              <w:t>B</w:t>
            </w:r>
            <w:r>
              <w:rPr>
                <w:rFonts w:asciiTheme="majorBidi" w:hAnsiTheme="majorBidi" w:cstheme="majorBidi"/>
                <w:sz w:val="24"/>
                <w:szCs w:val="24"/>
                <w:lang w:bidi="he-IL"/>
              </w:rPr>
              <w:t xml:space="preserve">éréchit rabba </w:t>
            </w:r>
            <w:r w:rsidR="004B6494">
              <w:rPr>
                <w:rFonts w:asciiTheme="majorBidi" w:hAnsiTheme="majorBidi" w:cstheme="majorBidi"/>
                <w:sz w:val="24"/>
                <w:szCs w:val="24"/>
                <w:lang w:bidi="he-IL"/>
              </w:rPr>
              <w:t>25 :3 (</w:t>
            </w:r>
            <w:r>
              <w:rPr>
                <w:rFonts w:asciiTheme="majorBidi" w:hAnsiTheme="majorBidi" w:cstheme="majorBidi"/>
                <w:sz w:val="24"/>
                <w:szCs w:val="24"/>
                <w:lang w:bidi="he-IL"/>
              </w:rPr>
              <w:t>et zohar</w:t>
            </w:r>
            <w:r w:rsidR="004B6494">
              <w:rPr>
                <w:rFonts w:asciiTheme="majorBidi" w:hAnsiTheme="majorBidi" w:cstheme="majorBidi"/>
                <w:sz w:val="24"/>
                <w:szCs w:val="24"/>
                <w:lang w:bidi="he-IL"/>
              </w:rPr>
              <w:t>)</w:t>
            </w:r>
          </w:p>
          <w:p w:rsidR="004B6494" w:rsidRDefault="004B6494" w:rsidP="00ED2C9A">
            <w:pPr>
              <w:jc w:val="both"/>
              <w:rPr>
                <w:rFonts w:asciiTheme="majorBidi" w:hAnsiTheme="majorBidi" w:cstheme="majorBidi"/>
                <w:sz w:val="24"/>
                <w:szCs w:val="24"/>
                <w:lang w:bidi="he-IL"/>
              </w:rPr>
            </w:pPr>
            <w:r>
              <w:rPr>
                <w:rFonts w:asciiTheme="majorBidi" w:hAnsiTheme="majorBidi" w:cstheme="majorBidi"/>
                <w:sz w:val="24"/>
                <w:szCs w:val="24"/>
                <w:lang w:bidi="he-IL"/>
              </w:rPr>
              <w:t>Adrien le briseur d’os demanda à Rabbi Yochoua ben Hanina et lui dit : d’où sait-on que hkbh regarde l’humain pour le futur à venir ? Il lui dit d’une vertèbre qui est dans la colonne. Il lui dit : Comment le sais-tu ? Il lui dit on me l’a enseigné et je te le fais savoir : on l’a broyé dans la meule et il n’a pas été broyé, on l’a brûlé dans le feu et il n’a pas été brûlé, on l’a mis dans l’eau et il ne s’est pas dissout, on l’a mis sur l’enclume et on a commencé à le battre avec un marteau, l’enclume s’est brisée, le marteau s’est fendu et il n’</w:t>
            </w:r>
            <w:r w:rsidR="00ED2C9A">
              <w:rPr>
                <w:rFonts w:asciiTheme="majorBidi" w:hAnsiTheme="majorBidi" w:cstheme="majorBidi"/>
                <w:sz w:val="24"/>
                <w:szCs w:val="24"/>
                <w:lang w:bidi="he-IL"/>
              </w:rPr>
              <w:t>en manquait rien</w:t>
            </w:r>
          </w:p>
          <w:p w:rsidR="00696283" w:rsidRPr="00104CEA" w:rsidRDefault="00696283" w:rsidP="00ED2C9A">
            <w:pPr>
              <w:jc w:val="both"/>
              <w:rPr>
                <w:rFonts w:asciiTheme="majorBidi" w:hAnsiTheme="majorBidi" w:cstheme="majorBidi"/>
                <w:sz w:val="24"/>
                <w:szCs w:val="24"/>
                <w:lang w:bidi="he-IL"/>
              </w:rPr>
            </w:pPr>
            <w:bookmarkStart w:id="0" w:name="_GoBack"/>
            <w:bookmarkEnd w:id="0"/>
          </w:p>
        </w:tc>
      </w:tr>
      <w:tr w:rsidR="00383027" w:rsidTr="00ED2C9A">
        <w:trPr>
          <w:trHeight w:val="1430"/>
        </w:trPr>
        <w:tc>
          <w:tcPr>
            <w:tcW w:w="4195" w:type="dxa"/>
          </w:tcPr>
          <w:p w:rsidR="00383027" w:rsidRPr="00ED2C9A" w:rsidRDefault="0076301E" w:rsidP="00ED2C9A">
            <w:pPr>
              <w:bidi/>
              <w:jc w:val="both"/>
              <w:rPr>
                <w:rFonts w:asciiTheme="majorBidi" w:hAnsiTheme="majorBidi" w:cstheme="majorBidi" w:hint="cs"/>
                <w:sz w:val="24"/>
                <w:szCs w:val="24"/>
                <w:rtl/>
              </w:rPr>
            </w:pPr>
            <w:r w:rsidRPr="00CF3131">
              <w:rPr>
                <w:rFonts w:asciiTheme="majorBidi" w:eastAsia="Times New Roman" w:hAnsiTheme="majorBidi" w:cstheme="majorBidi"/>
                <w:sz w:val="28"/>
                <w:szCs w:val="28"/>
                <w:rtl/>
                <w:lang w:eastAsia="fr-FR" w:bidi="he-IL"/>
              </w:rPr>
              <w:t xml:space="preserve">כל ישראל יש להם חלק לעולם הבא </w:t>
            </w:r>
            <w:r>
              <w:rPr>
                <w:rFonts w:asciiTheme="majorBidi" w:eastAsia="Times New Roman" w:hAnsiTheme="majorBidi" w:cstheme="majorBidi"/>
                <w:sz w:val="28"/>
                <w:szCs w:val="28"/>
                <w:lang w:eastAsia="fr-FR" w:bidi="he-IL"/>
              </w:rPr>
              <w:t>…</w:t>
            </w:r>
            <w:r w:rsidRPr="00CF3131">
              <w:rPr>
                <w:rFonts w:asciiTheme="majorBidi" w:eastAsia="Times New Roman" w:hAnsiTheme="majorBidi" w:cstheme="majorBidi"/>
                <w:sz w:val="28"/>
                <w:szCs w:val="28"/>
                <w:rtl/>
                <w:lang w:eastAsia="fr-FR" w:bidi="he-IL"/>
              </w:rPr>
              <w:t xml:space="preserve"> ואלו שאין להם חלק לעולם הבא האומר אין תחיית המתים מן התו</w:t>
            </w:r>
            <w:r>
              <w:rPr>
                <w:rFonts w:asciiTheme="majorBidi" w:eastAsia="Times New Roman" w:hAnsiTheme="majorBidi" w:cstheme="majorBidi"/>
                <w:sz w:val="28"/>
                <w:szCs w:val="28"/>
                <w:rtl/>
                <w:lang w:eastAsia="fr-FR" w:bidi="he-IL"/>
              </w:rPr>
              <w:t>רה ואין תורה מן השמים ואפיקורוס</w:t>
            </w:r>
          </w:p>
        </w:tc>
        <w:tc>
          <w:tcPr>
            <w:tcW w:w="6411" w:type="dxa"/>
          </w:tcPr>
          <w:p w:rsidR="00383027" w:rsidRDefault="00104CEA" w:rsidP="0076301E">
            <w:pPr>
              <w:jc w:val="both"/>
              <w:rPr>
                <w:rFonts w:asciiTheme="majorBidi" w:hAnsiTheme="majorBidi" w:cstheme="majorBidi"/>
                <w:sz w:val="24"/>
                <w:szCs w:val="24"/>
              </w:rPr>
            </w:pPr>
            <w:r>
              <w:rPr>
                <w:rFonts w:asciiTheme="majorBidi" w:hAnsiTheme="majorBidi" w:cstheme="majorBidi"/>
                <w:sz w:val="24"/>
                <w:szCs w:val="24"/>
              </w:rPr>
              <w:t>Sanhédrin 90b</w:t>
            </w:r>
          </w:p>
          <w:p w:rsidR="00104CEA" w:rsidRDefault="00104CEA" w:rsidP="0076301E">
            <w:pPr>
              <w:jc w:val="both"/>
              <w:rPr>
                <w:rFonts w:asciiTheme="majorBidi" w:hAnsiTheme="majorBidi" w:cstheme="majorBidi"/>
                <w:sz w:val="24"/>
                <w:szCs w:val="24"/>
              </w:rPr>
            </w:pPr>
            <w:r w:rsidRPr="00F15E47">
              <w:rPr>
                <w:rFonts w:asciiTheme="majorBidi" w:hAnsiTheme="majorBidi" w:cstheme="majorBidi"/>
                <w:sz w:val="24"/>
                <w:szCs w:val="24"/>
              </w:rPr>
              <w:t xml:space="preserve">Tout Israël ils ont une part pour le monde qui </w:t>
            </w:r>
            <w:r>
              <w:rPr>
                <w:rFonts w:asciiTheme="majorBidi" w:hAnsiTheme="majorBidi" w:cstheme="majorBidi"/>
                <w:sz w:val="24"/>
                <w:szCs w:val="24"/>
              </w:rPr>
              <w:t>…</w:t>
            </w:r>
            <w:r w:rsidRPr="00F15E47">
              <w:rPr>
                <w:rFonts w:asciiTheme="majorBidi" w:hAnsiTheme="majorBidi" w:cstheme="majorBidi"/>
                <w:sz w:val="24"/>
                <w:szCs w:val="24"/>
              </w:rPr>
              <w:t xml:space="preserve"> voici ceux qui n’ont pas de part au monde futur celui qui dit la résurrection des morts n’est pas de la Torah la torah n’est pas des cieux et l’apikoros</w:t>
            </w:r>
          </w:p>
        </w:tc>
      </w:tr>
    </w:tbl>
    <w:p w:rsidR="00B40170" w:rsidRPr="00290273" w:rsidRDefault="00B40170" w:rsidP="00ED2C9A">
      <w:pPr>
        <w:bidi/>
        <w:spacing w:after="0"/>
        <w:rPr>
          <w:rFonts w:asciiTheme="majorBidi" w:hAnsiTheme="majorBidi" w:cstheme="majorBidi"/>
          <w:sz w:val="28"/>
          <w:szCs w:val="28"/>
        </w:rPr>
      </w:pPr>
    </w:p>
    <w:sectPr w:rsidR="00B40170" w:rsidRPr="00290273" w:rsidSect="00ED2C9A">
      <w:pgSz w:w="11906" w:h="16838"/>
      <w:pgMar w:top="567" w:right="720" w:bottom="567"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66DB" w:rsidRDefault="002866DB" w:rsidP="00ED2C9A">
      <w:pPr>
        <w:spacing w:after="0" w:line="240" w:lineRule="auto"/>
      </w:pPr>
      <w:r>
        <w:separator/>
      </w:r>
    </w:p>
  </w:endnote>
  <w:endnote w:type="continuationSeparator" w:id="0">
    <w:p w:rsidR="002866DB" w:rsidRDefault="002866DB" w:rsidP="00ED2C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66DB" w:rsidRDefault="002866DB" w:rsidP="00ED2C9A">
      <w:pPr>
        <w:spacing w:after="0" w:line="240" w:lineRule="auto"/>
      </w:pPr>
      <w:r>
        <w:separator/>
      </w:r>
    </w:p>
  </w:footnote>
  <w:footnote w:type="continuationSeparator" w:id="0">
    <w:p w:rsidR="002866DB" w:rsidRDefault="002866DB" w:rsidP="00ED2C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273"/>
    <w:rsid w:val="000112B1"/>
    <w:rsid w:val="00104CEA"/>
    <w:rsid w:val="00205AB9"/>
    <w:rsid w:val="002866DB"/>
    <w:rsid w:val="00290273"/>
    <w:rsid w:val="00383027"/>
    <w:rsid w:val="004B6494"/>
    <w:rsid w:val="00696283"/>
    <w:rsid w:val="0076301E"/>
    <w:rsid w:val="00A10D79"/>
    <w:rsid w:val="00B40170"/>
    <w:rsid w:val="00BF07CB"/>
    <w:rsid w:val="00CF1911"/>
    <w:rsid w:val="00D765E4"/>
    <w:rsid w:val="00ED2C9A"/>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302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2902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
    <w:name w:val="text"/>
    <w:basedOn w:val="Policepardfaut"/>
    <w:rsid w:val="00D765E4"/>
  </w:style>
  <w:style w:type="character" w:customStyle="1" w:styleId="apple-converted-space">
    <w:name w:val="apple-converted-space"/>
    <w:basedOn w:val="Policepardfaut"/>
    <w:rsid w:val="00104CEA"/>
  </w:style>
  <w:style w:type="character" w:styleId="Lienhypertexte">
    <w:name w:val="Hyperlink"/>
    <w:basedOn w:val="Policepardfaut"/>
    <w:uiPriority w:val="99"/>
    <w:semiHidden/>
    <w:unhideWhenUsed/>
    <w:rsid w:val="00104CEA"/>
    <w:rPr>
      <w:color w:val="0000FF"/>
      <w:u w:val="single"/>
    </w:rPr>
  </w:style>
  <w:style w:type="paragraph" w:styleId="En-tte">
    <w:name w:val="header"/>
    <w:basedOn w:val="Normal"/>
    <w:link w:val="En-tteCar"/>
    <w:uiPriority w:val="99"/>
    <w:unhideWhenUsed/>
    <w:rsid w:val="00ED2C9A"/>
    <w:pPr>
      <w:tabs>
        <w:tab w:val="center" w:pos="4536"/>
        <w:tab w:val="right" w:pos="9072"/>
      </w:tabs>
      <w:spacing w:after="0" w:line="240" w:lineRule="auto"/>
    </w:pPr>
  </w:style>
  <w:style w:type="character" w:customStyle="1" w:styleId="En-tteCar">
    <w:name w:val="En-tête Car"/>
    <w:basedOn w:val="Policepardfaut"/>
    <w:link w:val="En-tte"/>
    <w:uiPriority w:val="99"/>
    <w:rsid w:val="00ED2C9A"/>
  </w:style>
  <w:style w:type="paragraph" w:styleId="Pieddepage">
    <w:name w:val="footer"/>
    <w:basedOn w:val="Normal"/>
    <w:link w:val="PieddepageCar"/>
    <w:uiPriority w:val="99"/>
    <w:unhideWhenUsed/>
    <w:rsid w:val="00ED2C9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D2C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302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2902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
    <w:name w:val="text"/>
    <w:basedOn w:val="Policepardfaut"/>
    <w:rsid w:val="00D765E4"/>
  </w:style>
  <w:style w:type="character" w:customStyle="1" w:styleId="apple-converted-space">
    <w:name w:val="apple-converted-space"/>
    <w:basedOn w:val="Policepardfaut"/>
    <w:rsid w:val="00104CEA"/>
  </w:style>
  <w:style w:type="character" w:styleId="Lienhypertexte">
    <w:name w:val="Hyperlink"/>
    <w:basedOn w:val="Policepardfaut"/>
    <w:uiPriority w:val="99"/>
    <w:semiHidden/>
    <w:unhideWhenUsed/>
    <w:rsid w:val="00104CEA"/>
    <w:rPr>
      <w:color w:val="0000FF"/>
      <w:u w:val="single"/>
    </w:rPr>
  </w:style>
  <w:style w:type="paragraph" w:styleId="En-tte">
    <w:name w:val="header"/>
    <w:basedOn w:val="Normal"/>
    <w:link w:val="En-tteCar"/>
    <w:uiPriority w:val="99"/>
    <w:unhideWhenUsed/>
    <w:rsid w:val="00ED2C9A"/>
    <w:pPr>
      <w:tabs>
        <w:tab w:val="center" w:pos="4536"/>
        <w:tab w:val="right" w:pos="9072"/>
      </w:tabs>
      <w:spacing w:after="0" w:line="240" w:lineRule="auto"/>
    </w:pPr>
  </w:style>
  <w:style w:type="character" w:customStyle="1" w:styleId="En-tteCar">
    <w:name w:val="En-tête Car"/>
    <w:basedOn w:val="Policepardfaut"/>
    <w:link w:val="En-tte"/>
    <w:uiPriority w:val="99"/>
    <w:rsid w:val="00ED2C9A"/>
  </w:style>
  <w:style w:type="paragraph" w:styleId="Pieddepage">
    <w:name w:val="footer"/>
    <w:basedOn w:val="Normal"/>
    <w:link w:val="PieddepageCar"/>
    <w:uiPriority w:val="99"/>
    <w:unhideWhenUsed/>
    <w:rsid w:val="00ED2C9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D2C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1263</Words>
  <Characters>6951</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3</cp:revision>
  <dcterms:created xsi:type="dcterms:W3CDTF">2016-03-30T09:32:00Z</dcterms:created>
  <dcterms:modified xsi:type="dcterms:W3CDTF">2016-03-30T09:34:00Z</dcterms:modified>
</cp:coreProperties>
</file>