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88AA" w14:textId="77777777" w:rsidR="006F6EF7" w:rsidRDefault="006F6EF7" w:rsidP="006F6EF7">
      <w:pPr>
        <w:pStyle w:val="NormalWeb"/>
      </w:pPr>
    </w:p>
    <w:tbl>
      <w:tblPr>
        <w:tblStyle w:val="Grilledutableau"/>
        <w:tblW w:w="0" w:type="auto"/>
        <w:tblLook w:val="04A0" w:firstRow="1" w:lastRow="0" w:firstColumn="1" w:lastColumn="0" w:noHBand="0" w:noVBand="1"/>
      </w:tblPr>
      <w:tblGrid>
        <w:gridCol w:w="4599"/>
        <w:gridCol w:w="4463"/>
      </w:tblGrid>
      <w:tr w:rsidR="006F6EF7" w14:paraId="1AB56996" w14:textId="77777777" w:rsidTr="00DB4957">
        <w:tc>
          <w:tcPr>
            <w:tcW w:w="5228" w:type="dxa"/>
          </w:tcPr>
          <w:p w14:paraId="13089CBB" w14:textId="77777777" w:rsidR="006F6EF7" w:rsidRDefault="006F6EF7" w:rsidP="00DB4957">
            <w:pPr>
              <w:pStyle w:val="NormalWeb"/>
            </w:pPr>
            <w:proofErr w:type="spellStart"/>
            <w:r>
              <w:t>BeraHot</w:t>
            </w:r>
            <w:proofErr w:type="spellEnd"/>
            <w:r>
              <w:t xml:space="preserve"> 3a</w:t>
            </w:r>
          </w:p>
          <w:p w14:paraId="4C716389" w14:textId="77777777" w:rsidR="006F6EF7" w:rsidRPr="003167D5" w:rsidRDefault="006F6EF7" w:rsidP="00DB4957">
            <w:pPr>
              <w:pStyle w:val="NormalWeb"/>
            </w:pPr>
            <w:r w:rsidRPr="008331DA">
              <w:t>On a enseigné dans u</w:t>
            </w:r>
            <w:r>
              <w:t xml:space="preserve">ne </w:t>
            </w:r>
            <w:proofErr w:type="spellStart"/>
            <w:r>
              <w:t>beraïta</w:t>
            </w:r>
            <w:proofErr w:type="spellEnd"/>
            <w:r>
              <w:t xml:space="preserve">, Rabbi </w:t>
            </w:r>
            <w:proofErr w:type="spellStart"/>
            <w:r>
              <w:t>Yossé</w:t>
            </w:r>
            <w:proofErr w:type="spellEnd"/>
            <w:r>
              <w:t xml:space="preserve"> a dit : </w:t>
            </w:r>
            <w:proofErr w:type="gramStart"/>
            <w:r>
              <w:t>«  une</w:t>
            </w:r>
            <w:proofErr w:type="gramEnd"/>
            <w:r>
              <w:t xml:space="preserve"> fois j’étais en train de marcher sur le chemin, et je suis entré dans une des ruines de Jérusalem pour prier. </w:t>
            </w:r>
            <w:proofErr w:type="spellStart"/>
            <w:r>
              <w:t>Eliyahou</w:t>
            </w:r>
            <w:proofErr w:type="spellEnd"/>
            <w:r>
              <w:t xml:space="preserve"> au bon souvenir est venu et m’a gardé l’entrée jusqu’à ce que je finisse ma prière, et quand j’eux fini la prière il m’a dit « paix sur toi mon rabbin » et je lui ai dit « paix sur toi mon rabbin et mon maître » et il m’a dit « mon fils pourquoi es-tu entré dans cette ruine » et je lui ai dit « pour prier », il m’a dit « tu aurais </w:t>
            </w:r>
            <w:proofErr w:type="spellStart"/>
            <w:proofErr w:type="gramStart"/>
            <w:r>
              <w:t>du</w:t>
            </w:r>
            <w:proofErr w:type="spellEnd"/>
            <w:proofErr w:type="gramEnd"/>
            <w:r>
              <w:t xml:space="preserve"> prier sur le chemin », je lui a dit « je craignais que peut-être des passants m’interrompent » il m’a dit « tu aurais </w:t>
            </w:r>
            <w:proofErr w:type="spellStart"/>
            <w:r>
              <w:t>du</w:t>
            </w:r>
            <w:proofErr w:type="spellEnd"/>
            <w:r>
              <w:t xml:space="preserve"> prier une prière courte ». A ce moment j’ai appris de lui trois choses, j’ai appris qu’on ne rentre pas dans une ruine, j’ai appris qu’on priait en chemin et j’ai appris que celui qui prie en chemin prie une prière courte.</w:t>
            </w:r>
          </w:p>
        </w:tc>
        <w:tc>
          <w:tcPr>
            <w:tcW w:w="5228" w:type="dxa"/>
          </w:tcPr>
          <w:p w14:paraId="3504620D" w14:textId="77777777" w:rsidR="006F6EF7" w:rsidRPr="00215668" w:rsidRDefault="006F6EF7" w:rsidP="00DB4957">
            <w:pPr>
              <w:pStyle w:val="NormalWeb"/>
              <w:bidi/>
              <w:rPr>
                <w:sz w:val="28"/>
                <w:szCs w:val="28"/>
              </w:rPr>
            </w:pPr>
            <w:r w:rsidRPr="00215668">
              <w:rPr>
                <w:sz w:val="28"/>
                <w:szCs w:val="28"/>
                <w:rtl/>
              </w:rPr>
              <w:t xml:space="preserve">תניא </w:t>
            </w:r>
            <w:r w:rsidRPr="00215668">
              <w:rPr>
                <w:sz w:val="28"/>
                <w:szCs w:val="28"/>
              </w:rPr>
              <w:fldChar w:fldCharType="begin"/>
            </w:r>
            <w:r w:rsidRPr="00215668">
              <w:rPr>
                <w:sz w:val="28"/>
                <w:szCs w:val="28"/>
              </w:rPr>
              <w:instrText xml:space="preserve"> HYPERLINK "https://he.wikisource.org/wiki/%D7%A7%D7%98%D7%92%D7%95%D7%A8%D7%99%D7%94:%D7%A8%D7%91%D7%99_%D7%99%D7%95%D7%A1%D7%99_%D7%91%D7%9F_%D7%97%D7%9C%D7%A4%D7%AA%D7%90" \o "</w:instrText>
            </w:r>
            <w:r w:rsidRPr="00215668">
              <w:rPr>
                <w:sz w:val="28"/>
                <w:szCs w:val="28"/>
                <w:rtl/>
              </w:rPr>
              <w:instrText>קטגוריה:רבי יוסי בן חלפתא</w:instrText>
            </w:r>
            <w:r w:rsidRPr="00215668">
              <w:rPr>
                <w:sz w:val="28"/>
                <w:szCs w:val="28"/>
              </w:rPr>
              <w:instrText xml:space="preserve">" </w:instrText>
            </w:r>
            <w:r w:rsidRPr="00215668">
              <w:rPr>
                <w:sz w:val="28"/>
                <w:szCs w:val="28"/>
              </w:rPr>
              <w:fldChar w:fldCharType="separate"/>
            </w:r>
            <w:r w:rsidRPr="00215668">
              <w:rPr>
                <w:rStyle w:val="Lienhypertexte"/>
                <w:sz w:val="28"/>
                <w:szCs w:val="28"/>
                <w:rtl/>
              </w:rPr>
              <w:t>א"ר יוסי</w:t>
            </w:r>
            <w:r w:rsidRPr="00215668">
              <w:rPr>
                <w:rStyle w:val="Lienhypertexte"/>
                <w:sz w:val="28"/>
                <w:szCs w:val="28"/>
              </w:rPr>
              <w:fldChar w:fldCharType="end"/>
            </w:r>
            <w:r w:rsidRPr="00215668">
              <w:rPr>
                <w:sz w:val="28"/>
                <w:szCs w:val="28"/>
              </w:rPr>
              <w:t xml:space="preserve"> </w:t>
            </w:r>
            <w:r w:rsidRPr="00215668">
              <w:rPr>
                <w:sz w:val="28"/>
                <w:szCs w:val="28"/>
                <w:rtl/>
              </w:rPr>
              <w:t>פעם אחת הייתי מהלך בדרך ונכנסתי לחורבה אחת מחורבות ירושלים להתפלל בא אליהו זכור לטוב ושמר לי על הפתח (והמתין לי) עד שסיימתי תפלתי לאחר שסיימתי תפלתי אמר לי שלום עליך רבי ואמרתי לו שלום עליך רבי ומורי ואמר לי בני מפני מה נכנסת לחורבה זו אמרתי לו להתפלל ואמר לי היה לך להתפלל בדרך ואמרתי לו מתיירא הייתי שמא יפסיקו בי עוברי דרכים ואמר לי היה לך להתפלל תפלה קצרה באותה שעה למדתי ממנו שלשה דברים למדתי שאין נכנסין לחורבה ולמדתי שמתפללין בדרך ולמדתי שהמתפלל בדרך מתפלל תפלה קצרה</w:t>
            </w:r>
            <w:r w:rsidRPr="00215668">
              <w:rPr>
                <w:sz w:val="28"/>
                <w:szCs w:val="28"/>
              </w:rPr>
              <w:t>.</w:t>
            </w:r>
          </w:p>
          <w:p w14:paraId="04325A0D" w14:textId="77777777" w:rsidR="006F6EF7" w:rsidRDefault="006F6EF7" w:rsidP="00DB4957">
            <w:pPr>
              <w:pStyle w:val="NormalWeb"/>
              <w:bidi/>
            </w:pPr>
            <w:r>
              <w:rPr>
                <w:rtl/>
              </w:rPr>
              <w:t xml:space="preserve"> </w:t>
            </w:r>
          </w:p>
        </w:tc>
      </w:tr>
    </w:tbl>
    <w:p w14:paraId="4D8D8A2E" w14:textId="35E51A56" w:rsidR="006F6EF7" w:rsidRDefault="006F6EF7" w:rsidP="006F6EF7">
      <w:pPr>
        <w:pStyle w:val="NormalWeb"/>
      </w:pPr>
      <w:proofErr w:type="spellStart"/>
      <w:r>
        <w:t>beraHot</w:t>
      </w:r>
      <w:proofErr w:type="spellEnd"/>
      <w:r>
        <w:t xml:space="preserve"> 4 :3</w:t>
      </w:r>
    </w:p>
    <w:p w14:paraId="7627063B" w14:textId="77777777" w:rsidR="006F6EF7" w:rsidRPr="006F6EF7" w:rsidRDefault="006F6EF7" w:rsidP="006F6EF7">
      <w:pPr>
        <w:pStyle w:val="NormalWeb"/>
        <w:bidi/>
        <w:spacing w:before="0" w:beforeAutospacing="0" w:after="0" w:afterAutospacing="0"/>
        <w:rPr>
          <w:rFonts w:ascii="David" w:hAnsi="David" w:cs="David"/>
          <w:sz w:val="28"/>
          <w:szCs w:val="28"/>
        </w:rPr>
      </w:pPr>
      <w:hyperlink r:id="rId4" w:tooltip="קטגוריה:רבן גמליאל" w:history="1">
        <w:r w:rsidRPr="006F6EF7">
          <w:rPr>
            <w:rStyle w:val="Lienhypertexte"/>
            <w:rFonts w:ascii="David" w:hAnsi="David" w:cs="David"/>
            <w:sz w:val="28"/>
            <w:szCs w:val="28"/>
            <w:rtl/>
          </w:rPr>
          <w:t>רבן גמליאל</w:t>
        </w:r>
      </w:hyperlink>
      <w:r w:rsidRPr="006F6EF7">
        <w:rPr>
          <w:rFonts w:ascii="David" w:hAnsi="David" w:cs="David"/>
          <w:sz w:val="28"/>
          <w:szCs w:val="28"/>
        </w:rPr>
        <w:t xml:space="preserve"> </w:t>
      </w:r>
      <w:r w:rsidRPr="006F6EF7">
        <w:rPr>
          <w:rFonts w:ascii="David" w:hAnsi="David" w:cs="David"/>
          <w:sz w:val="28"/>
          <w:szCs w:val="28"/>
          <w:rtl/>
        </w:rPr>
        <w:t xml:space="preserve">אומר, בכל יום מתפלל אדם שמונה עשרה </w:t>
      </w:r>
      <w:hyperlink r:id="rId5" w:anchor="עיקר_תויט_ז" w:history="1">
        <w:r w:rsidRPr="006F6EF7">
          <w:rPr>
            <w:rStyle w:val="Lienhypertexte"/>
            <w:rFonts w:ascii="David" w:hAnsi="David" w:cs="David"/>
            <w:sz w:val="28"/>
            <w:szCs w:val="28"/>
            <w:vertAlign w:val="superscript"/>
            <w:rtl/>
          </w:rPr>
          <w:t>ז</w:t>
        </w:r>
      </w:hyperlink>
      <w:r w:rsidRPr="006F6EF7">
        <w:rPr>
          <w:rFonts w:ascii="David" w:hAnsi="David" w:cs="David"/>
          <w:sz w:val="28"/>
          <w:szCs w:val="28"/>
        </w:rPr>
        <w:t xml:space="preserve">. </w:t>
      </w:r>
    </w:p>
    <w:p w14:paraId="5226F4DA" w14:textId="77777777" w:rsidR="006F6EF7" w:rsidRPr="006F6EF7" w:rsidRDefault="006F6EF7" w:rsidP="006F6EF7">
      <w:pPr>
        <w:pStyle w:val="NormalWeb"/>
        <w:bidi/>
        <w:spacing w:before="0" w:beforeAutospacing="0" w:after="0" w:afterAutospacing="0"/>
        <w:rPr>
          <w:rFonts w:ascii="David" w:hAnsi="David" w:cs="David"/>
          <w:sz w:val="28"/>
          <w:szCs w:val="28"/>
        </w:rPr>
      </w:pPr>
      <w:hyperlink r:id="rId6" w:tooltip="קטגוריה:רבי יהושע בן חנניה" w:history="1">
        <w:r w:rsidRPr="006F6EF7">
          <w:rPr>
            <w:rStyle w:val="Lienhypertexte"/>
            <w:rFonts w:ascii="David" w:hAnsi="David" w:cs="David"/>
            <w:sz w:val="28"/>
            <w:szCs w:val="28"/>
            <w:rtl/>
          </w:rPr>
          <w:t>רבי יהושע</w:t>
        </w:r>
      </w:hyperlink>
      <w:r w:rsidRPr="006F6EF7">
        <w:rPr>
          <w:rFonts w:ascii="David" w:hAnsi="David" w:cs="David"/>
          <w:sz w:val="28"/>
          <w:szCs w:val="28"/>
        </w:rPr>
        <w:t xml:space="preserve"> </w:t>
      </w:r>
      <w:r w:rsidRPr="006F6EF7">
        <w:rPr>
          <w:rFonts w:ascii="David" w:hAnsi="David" w:cs="David"/>
          <w:sz w:val="28"/>
          <w:szCs w:val="28"/>
          <w:rtl/>
        </w:rPr>
        <w:t>אומר, מעין שמונה עשרה</w:t>
      </w:r>
      <w:r w:rsidRPr="006F6EF7">
        <w:rPr>
          <w:rFonts w:ascii="David" w:hAnsi="David" w:cs="David"/>
          <w:sz w:val="28"/>
          <w:szCs w:val="28"/>
        </w:rPr>
        <w:t xml:space="preserve">. </w:t>
      </w:r>
    </w:p>
    <w:p w14:paraId="3B8C2CEE" w14:textId="77777777" w:rsidR="006F6EF7" w:rsidRPr="006F6EF7" w:rsidRDefault="006F6EF7" w:rsidP="006F6EF7">
      <w:pPr>
        <w:pStyle w:val="NormalWeb"/>
        <w:bidi/>
        <w:spacing w:before="0" w:beforeAutospacing="0" w:after="0" w:afterAutospacing="0"/>
        <w:rPr>
          <w:rFonts w:ascii="David" w:hAnsi="David" w:cs="David"/>
          <w:sz w:val="28"/>
          <w:szCs w:val="28"/>
        </w:rPr>
      </w:pPr>
      <w:hyperlink r:id="rId7" w:tooltip="קטגוריה:רבי עקיבא" w:history="1">
        <w:r w:rsidRPr="006F6EF7">
          <w:rPr>
            <w:rStyle w:val="Lienhypertexte"/>
            <w:rFonts w:ascii="David" w:hAnsi="David" w:cs="David"/>
            <w:sz w:val="28"/>
            <w:szCs w:val="28"/>
            <w:rtl/>
          </w:rPr>
          <w:t>רבי עקיבא</w:t>
        </w:r>
      </w:hyperlink>
      <w:r w:rsidRPr="006F6EF7">
        <w:rPr>
          <w:rFonts w:ascii="David" w:hAnsi="David" w:cs="David"/>
          <w:sz w:val="28"/>
          <w:szCs w:val="28"/>
        </w:rPr>
        <w:t xml:space="preserve"> </w:t>
      </w:r>
      <w:r w:rsidRPr="006F6EF7">
        <w:rPr>
          <w:rFonts w:ascii="David" w:hAnsi="David" w:cs="David"/>
          <w:sz w:val="28"/>
          <w:szCs w:val="28"/>
          <w:rtl/>
        </w:rPr>
        <w:t>אומר, אם שגורה תפילתו בפיו, יתפלל שמונה עשרה. ואם לאו, מעין שמונה עשרה</w:t>
      </w:r>
      <w:r w:rsidRPr="006F6EF7">
        <w:rPr>
          <w:rFonts w:ascii="David" w:hAnsi="David" w:cs="David"/>
          <w:sz w:val="28"/>
          <w:szCs w:val="28"/>
        </w:rPr>
        <w:t xml:space="preserve">. </w:t>
      </w:r>
    </w:p>
    <w:p w14:paraId="3CA05032" w14:textId="49FADD54" w:rsidR="006F6EF7" w:rsidRDefault="006F6EF7" w:rsidP="006F6EF7">
      <w:pPr>
        <w:pStyle w:val="NormalWeb"/>
      </w:pPr>
      <w:proofErr w:type="spellStart"/>
      <w:r>
        <w:t>beraHot</w:t>
      </w:r>
      <w:proofErr w:type="spellEnd"/>
      <w:r>
        <w:t xml:space="preserve"> 29a</w:t>
      </w:r>
    </w:p>
    <w:p w14:paraId="6D316A8C" w14:textId="77777777" w:rsidR="006F6EF7" w:rsidRPr="006F6EF7" w:rsidRDefault="006F6EF7" w:rsidP="006F6EF7">
      <w:pPr>
        <w:pStyle w:val="NormalWeb"/>
        <w:bidi/>
        <w:rPr>
          <w:sz w:val="28"/>
          <w:szCs w:val="28"/>
        </w:rPr>
      </w:pPr>
      <w:hyperlink r:id="rId8" w:history="1">
        <w:r w:rsidRPr="006F6EF7">
          <w:rPr>
            <w:rStyle w:val="Lienhypertexte"/>
            <w:sz w:val="28"/>
            <w:szCs w:val="28"/>
            <w:rtl/>
          </w:rPr>
          <w:t>רַבִּי יְהוֹשֻׁע</w:t>
        </w:r>
      </w:hyperlink>
      <w:r w:rsidRPr="006F6EF7">
        <w:rPr>
          <w:sz w:val="28"/>
          <w:szCs w:val="28"/>
          <w:rtl/>
        </w:rPr>
        <w:t>ַ אוֹמֵר: מֵעֵין שְׁמֹנֶה עֶשְׂרֵה. מַאי ״מֵעֵין שְׁמוֹנֶה עֶשְׂרֵה״</w:t>
      </w:r>
      <w:r w:rsidRPr="006F6EF7">
        <w:rPr>
          <w:sz w:val="28"/>
          <w:szCs w:val="28"/>
        </w:rPr>
        <w:t xml:space="preserve">? </w:t>
      </w:r>
      <w:hyperlink r:id="rId9" w:history="1">
        <w:r w:rsidRPr="006F6EF7">
          <w:rPr>
            <w:rStyle w:val="Lienhypertexte"/>
            <w:sz w:val="28"/>
            <w:szCs w:val="28"/>
            <w:rtl/>
          </w:rPr>
          <w:t>רַב</w:t>
        </w:r>
      </w:hyperlink>
      <w:r w:rsidRPr="006F6EF7">
        <w:rPr>
          <w:sz w:val="28"/>
          <w:szCs w:val="28"/>
        </w:rPr>
        <w:t xml:space="preserve"> </w:t>
      </w:r>
      <w:r w:rsidRPr="006F6EF7">
        <w:rPr>
          <w:sz w:val="28"/>
          <w:szCs w:val="28"/>
          <w:rtl/>
        </w:rPr>
        <w:t>אָמַר: מֵעֵין כׇּל בְּרָכָה וּבְרָכָה</w:t>
      </w:r>
      <w:r w:rsidRPr="006F6EF7">
        <w:rPr>
          <w:sz w:val="28"/>
          <w:szCs w:val="28"/>
        </w:rPr>
        <w:t xml:space="preserve">. </w:t>
      </w:r>
      <w:hyperlink r:id="rId10" w:history="1">
        <w:r w:rsidRPr="006F6EF7">
          <w:rPr>
            <w:rStyle w:val="Lienhypertexte"/>
            <w:sz w:val="28"/>
            <w:szCs w:val="28"/>
            <w:rtl/>
          </w:rPr>
          <w:t>וּשְׁמוּאֵל</w:t>
        </w:r>
      </w:hyperlink>
      <w:r w:rsidRPr="006F6EF7">
        <w:rPr>
          <w:sz w:val="28"/>
          <w:szCs w:val="28"/>
        </w:rPr>
        <w:t xml:space="preserve"> </w:t>
      </w:r>
      <w:r w:rsidRPr="006F6EF7">
        <w:rPr>
          <w:sz w:val="28"/>
          <w:szCs w:val="28"/>
          <w:rtl/>
        </w:rPr>
        <w:t>אָמַר: ״הֲבִינֵנוּ ה׳ אֱלֹהֵינוּ לָדַעַת דְּרָכֶיךָ, וּמוֹל אֶת לְבָבֵנוּ לְיִרְאָתֶךָ, וְתִסְלַח לָנוּ לִהְיוֹת גְּאוּלִים, וְרַחֲקֵנוּ מִמַּכְאוֹבֵינוּ, וּדַשְּׁנֵנוּ בִּנְאוֹת אַרְצֶךָ, וּנְפוּצוֹתֵינוּ מֵאַרְבַּע תְּקַבֵּץ, וְהַתּוֹעִים עַל דַּעְתְּךָ יִשְׁפְּטוּ, וְעַל הָרְשָׁעִים תָּנִיף יָדֶיךָ, וְיִשְׂמְחוּ צַדִּיקִים בְּבִנְיַן עִירֶךָ וּבְתִקּוּן הֵיכָלֶךָ, וּבִצְמִיחַת קֶרֶן לְדָוִד עַבְדֶּךָ וּבַעֲרִיכַת נֵר לְבֶן יִשַׁי מְשִׁיחֶךָ, טֶרֶם נִקְרָא אַתָּה תַעֲנֶה. בָּרוּךְ אַתָּה ה׳ שׁוֹמֵעַ תְּפִלָּה״</w:t>
      </w:r>
      <w:r w:rsidRPr="006F6EF7">
        <w:rPr>
          <w:sz w:val="28"/>
          <w:szCs w:val="28"/>
        </w:rPr>
        <w:t>.</w:t>
      </w:r>
    </w:p>
    <w:p w14:paraId="14CA971C" w14:textId="77777777" w:rsidR="00C92E8A" w:rsidRDefault="00C92E8A"/>
    <w:sectPr w:rsidR="00C92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EF7"/>
    <w:rsid w:val="006F6EF7"/>
    <w:rsid w:val="00C92E8A"/>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68AED"/>
  <w15:chartTrackingRefBased/>
  <w15:docId w15:val="{6FCB3F8D-DC39-41B5-ACF0-AEB988143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EF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F6EF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6F6EF7"/>
    <w:rPr>
      <w:color w:val="0000FF"/>
      <w:u w:val="single"/>
    </w:rPr>
  </w:style>
  <w:style w:type="table" w:styleId="Grilledutableau">
    <w:name w:val="Table Grid"/>
    <w:basedOn w:val="TableauNormal"/>
    <w:uiPriority w:val="39"/>
    <w:rsid w:val="006F6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03663">
      <w:bodyDiv w:val="1"/>
      <w:marLeft w:val="0"/>
      <w:marRight w:val="0"/>
      <w:marTop w:val="0"/>
      <w:marBottom w:val="0"/>
      <w:divBdr>
        <w:top w:val="none" w:sz="0" w:space="0" w:color="auto"/>
        <w:left w:val="none" w:sz="0" w:space="0" w:color="auto"/>
        <w:bottom w:val="none" w:sz="0" w:space="0" w:color="auto"/>
        <w:right w:val="none" w:sz="0" w:space="0" w:color="auto"/>
      </w:divBdr>
      <w:divsChild>
        <w:div w:id="345520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opics/rabbi-yehoshua-b-hananyah" TargetMode="External"/><Relationship Id="rId3" Type="http://schemas.openxmlformats.org/officeDocument/2006/relationships/webSettings" Target="webSettings.xml"/><Relationship Id="rId7" Type="http://schemas.openxmlformats.org/officeDocument/2006/relationships/hyperlink" Target="https://he.wikisource.org/wiki/%D7%A7%D7%98%D7%92%D7%95%D7%A8%D7%99%D7%94:%D7%A8%D7%91%D7%99_%D7%A2%D7%A7%D7%99%D7%91%D7%9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wikisource.org/wiki/%D7%A7%D7%98%D7%92%D7%95%D7%A8%D7%99%D7%94:%D7%A8%D7%91%D7%99_%D7%99%D7%94%D7%95%D7%A9%D7%A2_%D7%91%D7%9F_%D7%97%D7%A0%D7%A0%D7%99%D7%94" TargetMode="External"/><Relationship Id="rId11" Type="http://schemas.openxmlformats.org/officeDocument/2006/relationships/fontTable" Target="fontTable.xml"/><Relationship Id="rId5" Type="http://schemas.openxmlformats.org/officeDocument/2006/relationships/hyperlink" Target="https://he.wikisource.org/wiki/%D7%9E%D7%A9%D7%A0%D7%94_%D7%91%D7%A8%D7%9B%D7%95%D7%AA_%D7%93_%D7%92" TargetMode="External"/><Relationship Id="rId10" Type="http://schemas.openxmlformats.org/officeDocument/2006/relationships/hyperlink" Target="/topics/shmuel-(amora)" TargetMode="External"/><Relationship Id="rId4" Type="http://schemas.openxmlformats.org/officeDocument/2006/relationships/hyperlink" Target="https://he.wikisource.org/wiki/%D7%A7%D7%98%D7%92%D7%95%D7%A8%D7%99%D7%94:%D7%A8%D7%91%D7%9F_%D7%92%D7%9E%D7%9C%D7%99%D7%90%D7%9C" TargetMode="External"/><Relationship Id="rId9" Type="http://schemas.openxmlformats.org/officeDocument/2006/relationships/hyperlink" Target="/topics/ra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496</Words>
  <Characters>2728</Characters>
  <Application>Microsoft Office Word</Application>
  <DocSecurity>0</DocSecurity>
  <Lines>22</Lines>
  <Paragraphs>6</Paragraphs>
  <ScaleCrop>false</ScaleCrop>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2021-06-15T21:43:00Z</dcterms:created>
  <dcterms:modified xsi:type="dcterms:W3CDTF">2021-06-15T21:45:00Z</dcterms:modified>
</cp:coreProperties>
</file>